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4A79C9">
      <w:pPr>
        <w:pStyle w:val="Ttulo"/>
        <w:rPr>
          <w:rFonts w:ascii="Arial" w:hAnsi="Arial" w:cs="Arial"/>
          <w:sz w:val="20"/>
          <w:szCs w:val="20"/>
        </w:rPr>
      </w:pPr>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80F2B">
        <w:rPr>
          <w:rFonts w:ascii="Arial" w:hAnsi="Arial" w:cs="Arial"/>
          <w:b/>
          <w:bCs/>
        </w:rPr>
        <w:t xml:space="preserve"> </w:t>
      </w:r>
      <w:r w:rsidR="00664343">
        <w:rPr>
          <w:rFonts w:ascii="Arial" w:hAnsi="Arial" w:cs="Arial"/>
          <w:b/>
          <w:bCs/>
        </w:rPr>
        <w:t>39</w:t>
      </w:r>
      <w:r w:rsidR="00D3414C" w:rsidRPr="00196796">
        <w:rPr>
          <w:rFonts w:ascii="Arial" w:hAnsi="Arial" w:cs="Arial"/>
          <w:b/>
          <w:bCs/>
        </w:rPr>
        <w:t>/</w:t>
      </w:r>
      <w:r w:rsidR="00196796" w:rsidRPr="00196796">
        <w:rPr>
          <w:rFonts w:ascii="Arial" w:hAnsi="Arial" w:cs="Arial"/>
          <w:b/>
          <w:bCs/>
        </w:rPr>
        <w:t>202</w:t>
      </w:r>
      <w:r w:rsidR="00BF4F38">
        <w:rPr>
          <w:rFonts w:ascii="Arial" w:hAnsi="Arial" w:cs="Arial"/>
          <w:b/>
          <w:bCs/>
        </w:rPr>
        <w:t>3</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80F2B">
        <w:rPr>
          <w:rFonts w:ascii="Arial" w:hAnsi="Arial" w:cs="Arial"/>
          <w:b/>
          <w:bCs/>
        </w:rPr>
        <w:t xml:space="preserve"> </w:t>
      </w:r>
      <w:r w:rsidR="00664343">
        <w:rPr>
          <w:rFonts w:ascii="Arial" w:hAnsi="Arial" w:cs="Arial"/>
          <w:b/>
          <w:bCs/>
        </w:rPr>
        <w:t>28</w:t>
      </w:r>
      <w:r w:rsidR="00F25106" w:rsidRPr="00196796">
        <w:rPr>
          <w:rFonts w:ascii="Arial" w:hAnsi="Arial" w:cs="Arial"/>
          <w:b/>
          <w:bCs/>
        </w:rPr>
        <w:t>/</w:t>
      </w:r>
      <w:r w:rsidR="00196796" w:rsidRPr="00196796">
        <w:rPr>
          <w:rFonts w:ascii="Arial" w:hAnsi="Arial" w:cs="Arial"/>
          <w:b/>
          <w:bCs/>
        </w:rPr>
        <w:t>202</w:t>
      </w:r>
      <w:r w:rsidR="00BF4F38">
        <w:rPr>
          <w:rFonts w:ascii="Arial" w:hAnsi="Arial" w:cs="Arial"/>
          <w:b/>
          <w:bCs/>
        </w:rPr>
        <w:t>3</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664343" w:rsidRPr="00664343">
        <w:rPr>
          <w:rFonts w:ascii="Arial" w:hAnsi="Arial" w:cs="Arial"/>
          <w:b/>
        </w:rPr>
        <w:t xml:space="preserve"> </w:t>
      </w:r>
      <w:r w:rsidR="00664343">
        <w:rPr>
          <w:rFonts w:ascii="Arial" w:hAnsi="Arial" w:cs="Arial"/>
          <w:b/>
        </w:rPr>
        <w:t xml:space="preserve">Aquisição de </w:t>
      </w:r>
      <w:proofErr w:type="gramStart"/>
      <w:r w:rsidR="00664343">
        <w:rPr>
          <w:rFonts w:ascii="Arial" w:hAnsi="Arial" w:cs="Arial"/>
          <w:b/>
        </w:rPr>
        <w:t>1</w:t>
      </w:r>
      <w:proofErr w:type="gramEnd"/>
      <w:r w:rsidR="00664343">
        <w:rPr>
          <w:rFonts w:ascii="Arial" w:hAnsi="Arial" w:cs="Arial"/>
          <w:b/>
        </w:rPr>
        <w:t xml:space="preserve"> (um) caminhão</w:t>
      </w:r>
      <w:r w:rsidR="00664343" w:rsidRPr="00330D13">
        <w:rPr>
          <w:rFonts w:ascii="Arial" w:hAnsi="Arial" w:cs="Arial"/>
          <w:b/>
        </w:rPr>
        <w:t xml:space="preserve"> </w:t>
      </w:r>
      <w:r w:rsidR="00664343">
        <w:rPr>
          <w:rFonts w:ascii="Arial" w:hAnsi="Arial" w:cs="Arial"/>
          <w:b/>
        </w:rPr>
        <w:t>toco</w:t>
      </w:r>
      <w:r w:rsidR="00664343">
        <w:rPr>
          <w:rFonts w:ascii="Arial" w:hAnsi="Arial" w:cs="Arial"/>
        </w:rPr>
        <w:t xml:space="preserve"> </w:t>
      </w:r>
      <w:r w:rsidR="00664343" w:rsidRPr="00330F8D">
        <w:rPr>
          <w:rFonts w:ascii="Arial" w:hAnsi="Arial" w:cs="Arial"/>
          <w:b/>
        </w:rPr>
        <w:t xml:space="preserve">com </w:t>
      </w:r>
      <w:r w:rsidR="00664343" w:rsidRPr="00414273">
        <w:rPr>
          <w:rFonts w:ascii="Arial" w:hAnsi="Arial" w:cs="Arial"/>
          <w:b/>
          <w:color w:val="000000"/>
        </w:rPr>
        <w:t>caçamba metálica mínima de 6m³</w:t>
      </w:r>
      <w:r w:rsidR="00664343">
        <w:rPr>
          <w:rFonts w:ascii="Arial" w:hAnsi="Arial" w:cs="Arial"/>
          <w:b/>
        </w:rPr>
        <w:t xml:space="preserve"> conforme o Convênio nº 1231001487/2022 </w:t>
      </w:r>
      <w:r w:rsidR="00664343" w:rsidRPr="00AF502B">
        <w:rPr>
          <w:rFonts w:ascii="Arial" w:hAnsi="Arial" w:cs="Arial"/>
          <w:b/>
        </w:rPr>
        <w:t>em atendimento a</w:t>
      </w:r>
      <w:r w:rsidR="00664343">
        <w:rPr>
          <w:rFonts w:ascii="Arial" w:hAnsi="Arial" w:cs="Arial"/>
          <w:b/>
        </w:rPr>
        <w:t xml:space="preserve"> Secretaria Municipal de Obras</w:t>
      </w:r>
      <w:r w:rsidR="005E47B7" w:rsidRPr="00A52B06">
        <w:rPr>
          <w:rFonts w:ascii="Arial" w:hAnsi="Arial" w:cs="Arial"/>
          <w:b/>
          <w:bCs/>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w:t>
      </w:r>
      <w:r w:rsidR="00664343">
        <w:rPr>
          <w:rFonts w:ascii="Arial" w:hAnsi="Arial" w:cs="Arial"/>
        </w:rPr>
        <w:t>Obras</w:t>
      </w:r>
      <w:r w:rsidR="002C29C6">
        <w:rPr>
          <w:rFonts w:ascii="Arial" w:hAnsi="Arial" w:cs="Arial"/>
        </w:rPr>
        <w:t>,</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F75868">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664343">
        <w:rPr>
          <w:rFonts w:ascii="Arial" w:hAnsi="Arial" w:cs="Arial"/>
        </w:rPr>
        <w:t xml:space="preserve"> a</w:t>
      </w:r>
      <w:r w:rsidR="00E654D0">
        <w:rPr>
          <w:rFonts w:ascii="Arial" w:hAnsi="Arial" w:cs="Arial"/>
        </w:rPr>
        <w:t xml:space="preserve"> </w:t>
      </w:r>
      <w:r w:rsidR="00664343">
        <w:rPr>
          <w:rFonts w:ascii="Arial" w:hAnsi="Arial" w:cs="Arial"/>
          <w:b/>
        </w:rPr>
        <w:t xml:space="preserve">Aquisição de </w:t>
      </w:r>
      <w:proofErr w:type="gramStart"/>
      <w:r w:rsidR="00664343">
        <w:rPr>
          <w:rFonts w:ascii="Arial" w:hAnsi="Arial" w:cs="Arial"/>
          <w:b/>
        </w:rPr>
        <w:t>1</w:t>
      </w:r>
      <w:proofErr w:type="gramEnd"/>
      <w:r w:rsidR="00664343">
        <w:rPr>
          <w:rFonts w:ascii="Arial" w:hAnsi="Arial" w:cs="Arial"/>
          <w:b/>
        </w:rPr>
        <w:t xml:space="preserve"> (um) caminhão</w:t>
      </w:r>
      <w:r w:rsidR="00664343" w:rsidRPr="00330D13">
        <w:rPr>
          <w:rFonts w:ascii="Arial" w:hAnsi="Arial" w:cs="Arial"/>
          <w:b/>
        </w:rPr>
        <w:t xml:space="preserve"> </w:t>
      </w:r>
      <w:r w:rsidR="00664343">
        <w:rPr>
          <w:rFonts w:ascii="Arial" w:hAnsi="Arial" w:cs="Arial"/>
          <w:b/>
        </w:rPr>
        <w:t>toco</w:t>
      </w:r>
      <w:r w:rsidR="00664343">
        <w:rPr>
          <w:rFonts w:ascii="Arial" w:hAnsi="Arial" w:cs="Arial"/>
        </w:rPr>
        <w:t xml:space="preserve"> </w:t>
      </w:r>
      <w:r w:rsidR="00664343" w:rsidRPr="00330F8D">
        <w:rPr>
          <w:rFonts w:ascii="Arial" w:hAnsi="Arial" w:cs="Arial"/>
          <w:b/>
        </w:rPr>
        <w:t xml:space="preserve">com </w:t>
      </w:r>
      <w:r w:rsidR="00664343" w:rsidRPr="00414273">
        <w:rPr>
          <w:rFonts w:ascii="Arial" w:hAnsi="Arial" w:cs="Arial"/>
          <w:b/>
          <w:color w:val="000000"/>
        </w:rPr>
        <w:t>caçamba metálica mínima de 6m³</w:t>
      </w:r>
      <w:r w:rsidR="00664343">
        <w:rPr>
          <w:rFonts w:ascii="Arial" w:hAnsi="Arial" w:cs="Arial"/>
          <w:b/>
        </w:rPr>
        <w:t xml:space="preserve"> conforme o Convênio nº 1231001487/2022 </w:t>
      </w:r>
      <w:r w:rsidR="00664343" w:rsidRPr="00AF502B">
        <w:rPr>
          <w:rFonts w:ascii="Arial" w:hAnsi="Arial" w:cs="Arial"/>
          <w:b/>
        </w:rPr>
        <w:t>em atendimento a</w:t>
      </w:r>
      <w:r w:rsidR="00664343">
        <w:rPr>
          <w:rFonts w:ascii="Arial" w:hAnsi="Arial" w:cs="Arial"/>
          <w:b/>
        </w:rPr>
        <w:t xml:space="preserve"> Secretaria Municipal de Obras</w:t>
      </w:r>
      <w:r w:rsidR="00AB4F4F" w:rsidRPr="001E6F28">
        <w:rPr>
          <w:rFonts w:ascii="Arial" w:hAnsi="Arial" w:cs="Arial"/>
        </w:rPr>
        <w:t>.</w:t>
      </w:r>
      <w:r w:rsidR="00480F2B">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BF4F38">
        <w:rPr>
          <w:rFonts w:ascii="Arial" w:hAnsi="Arial" w:cs="Arial"/>
        </w:rPr>
        <w:t>2425</w:t>
      </w:r>
      <w:r w:rsidR="004015B7" w:rsidRPr="004E4E39">
        <w:rPr>
          <w:rFonts w:ascii="Arial" w:hAnsi="Arial" w:cs="Arial"/>
        </w:rPr>
        <w:t xml:space="preserve"> de </w:t>
      </w:r>
      <w:r w:rsidR="00BF4F38">
        <w:rPr>
          <w:rFonts w:ascii="Arial" w:hAnsi="Arial" w:cs="Arial"/>
        </w:rPr>
        <w:t>02</w:t>
      </w:r>
      <w:r w:rsidR="00F25106" w:rsidRPr="004E4E39">
        <w:rPr>
          <w:rFonts w:ascii="Arial" w:hAnsi="Arial" w:cs="Arial"/>
        </w:rPr>
        <w:t xml:space="preserve"> de </w:t>
      </w:r>
      <w:r w:rsidR="00BF4F38">
        <w:rPr>
          <w:rFonts w:ascii="Arial" w:hAnsi="Arial" w:cs="Arial"/>
        </w:rPr>
        <w:t>Janeiro</w:t>
      </w:r>
      <w:r w:rsidR="00F25106" w:rsidRPr="004E4E39">
        <w:rPr>
          <w:rFonts w:ascii="Arial" w:hAnsi="Arial" w:cs="Arial"/>
        </w:rPr>
        <w:t xml:space="preserve"> de </w:t>
      </w:r>
      <w:r w:rsidR="00196796">
        <w:rPr>
          <w:rFonts w:ascii="Arial" w:hAnsi="Arial" w:cs="Arial"/>
        </w:rPr>
        <w:t>202</w:t>
      </w:r>
      <w:r w:rsidR="00BF4F38">
        <w:rPr>
          <w:rFonts w:ascii="Arial" w:hAnsi="Arial" w:cs="Arial"/>
        </w:rPr>
        <w:t>3</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2419CF">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proofErr w:type="gramEnd"/>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proofErr w:type="gramEnd"/>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 xml:space="preserve">.5 e subitens </w:t>
      </w:r>
      <w:proofErr w:type="gramStart"/>
      <w:r w:rsidR="00384A5A" w:rsidRPr="004E4E39">
        <w:rPr>
          <w:rFonts w:ascii="Arial" w:hAnsi="Arial" w:cs="Arial"/>
          <w:sz w:val="20"/>
        </w:rPr>
        <w:t>sob pena</w:t>
      </w:r>
      <w:proofErr w:type="gramEnd"/>
      <w:r w:rsidR="00384A5A" w:rsidRPr="004E4E39">
        <w:rPr>
          <w:rFonts w:ascii="Arial" w:hAnsi="Arial" w:cs="Arial"/>
          <w:sz w:val="20"/>
        </w:rPr>
        <w:t xml:space="preserve">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w:t>
      </w:r>
      <w:proofErr w:type="gramStart"/>
      <w:r w:rsidR="00384A5A" w:rsidRPr="004E4E39">
        <w:rPr>
          <w:rFonts w:ascii="Arial" w:hAnsi="Arial" w:cs="Arial"/>
          <w:sz w:val="20"/>
        </w:rPr>
        <w:t>5</w:t>
      </w:r>
      <w:proofErr w:type="gramEnd"/>
      <w:r w:rsidR="00384A5A" w:rsidRPr="004E4E39">
        <w:rPr>
          <w:rFonts w:ascii="Arial" w:hAnsi="Arial" w:cs="Arial"/>
          <w:sz w:val="20"/>
        </w:rPr>
        <w:t xml:space="preserve">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.3.2.2. O prazo referido no item anterior poderá ser prorrogado por mais 05 (cinco) dias úteis, nos termos do art. 43, §1° da </w:t>
      </w:r>
      <w:proofErr w:type="spellStart"/>
      <w:proofErr w:type="gramStart"/>
      <w:r w:rsidR="00384A5A" w:rsidRPr="004E4E39">
        <w:rPr>
          <w:rFonts w:ascii="Arial" w:hAnsi="Arial" w:cs="Arial"/>
          <w:sz w:val="20"/>
        </w:rPr>
        <w:t>LC</w:t>
      </w:r>
      <w:r w:rsidR="006B04DF" w:rsidRPr="004E4E39">
        <w:rPr>
          <w:rFonts w:ascii="Arial" w:hAnsi="Arial" w:cs="Arial"/>
          <w:sz w:val="20"/>
        </w:rPr>
        <w:t>nº</w:t>
      </w:r>
      <w:proofErr w:type="spellEnd"/>
      <w:proofErr w:type="gramEnd"/>
      <w:r w:rsidR="006B04DF" w:rsidRPr="004E4E39">
        <w:rPr>
          <w:rFonts w:ascii="Arial" w:hAnsi="Arial" w:cs="Arial"/>
          <w:sz w:val="20"/>
        </w:rPr>
        <w:t xml:space="preserve">.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xml:space="preserve">; </w:t>
      </w:r>
      <w:proofErr w:type="gramStart"/>
      <w:r w:rsidR="00384A5A" w:rsidRPr="004E4E39">
        <w:rPr>
          <w:rFonts w:ascii="Arial" w:hAnsi="Arial" w:cs="Arial"/>
          <w:sz w:val="20"/>
        </w:rPr>
        <w:t>ou</w:t>
      </w:r>
      <w:proofErr w:type="gramEnd"/>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664343">
        <w:rPr>
          <w:rFonts w:ascii="Arial" w:hAnsi="Arial" w:cs="Arial"/>
          <w:b/>
        </w:rPr>
        <w:t>10</w:t>
      </w:r>
      <w:r w:rsidR="00BD5216" w:rsidRPr="004E153A">
        <w:rPr>
          <w:rFonts w:ascii="Arial" w:hAnsi="Arial" w:cs="Arial"/>
          <w:b/>
        </w:rPr>
        <w:t>/</w:t>
      </w:r>
      <w:r w:rsidR="00664343">
        <w:rPr>
          <w:rFonts w:ascii="Arial" w:hAnsi="Arial" w:cs="Arial"/>
          <w:b/>
        </w:rPr>
        <w:t>04</w:t>
      </w:r>
      <w:r w:rsidR="00F25106" w:rsidRPr="004E153A">
        <w:rPr>
          <w:rFonts w:ascii="Arial" w:hAnsi="Arial" w:cs="Arial"/>
          <w:b/>
        </w:rPr>
        <w:t>/</w:t>
      </w:r>
      <w:r w:rsidR="00196796" w:rsidRPr="004E153A">
        <w:rPr>
          <w:rFonts w:ascii="Arial" w:hAnsi="Arial" w:cs="Arial"/>
          <w:b/>
        </w:rPr>
        <w:t>202</w:t>
      </w:r>
      <w:r w:rsidR="00BF4F38">
        <w:rPr>
          <w:rFonts w:ascii="Arial" w:hAnsi="Arial" w:cs="Arial"/>
          <w:b/>
        </w:rPr>
        <w:t>3</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2419CF">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664343">
        <w:rPr>
          <w:rFonts w:ascii="Arial" w:hAnsi="Arial" w:cs="Arial"/>
        </w:rPr>
        <w:t>39</w:t>
      </w:r>
      <w:r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664343">
        <w:rPr>
          <w:rFonts w:ascii="Arial" w:hAnsi="Arial" w:cs="Arial"/>
        </w:rPr>
        <w:t>28</w:t>
      </w:r>
      <w:r w:rsidR="00A94230"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2419CF">
        <w:rPr>
          <w:rFonts w:ascii="Arial" w:hAnsi="Arial" w:cs="Arial"/>
        </w:rPr>
        <w:t xml:space="preserve"> </w:t>
      </w:r>
      <w:r w:rsidR="00664343">
        <w:rPr>
          <w:rFonts w:ascii="Arial" w:hAnsi="Arial" w:cs="Arial"/>
        </w:rPr>
        <w:t>39</w:t>
      </w:r>
      <w:r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664343">
        <w:rPr>
          <w:rFonts w:ascii="Arial" w:hAnsi="Arial" w:cs="Arial"/>
        </w:rPr>
        <w:t>28</w:t>
      </w:r>
      <w:r w:rsidR="00F82BF3"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lastRenderedPageBreak/>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xml:space="preserve">. No </w:t>
      </w:r>
      <w:proofErr w:type="gramStart"/>
      <w:r w:rsidR="00F237FA" w:rsidRPr="004E4E39">
        <w:rPr>
          <w:rFonts w:ascii="Arial" w:hAnsi="Arial" w:cs="Arial"/>
        </w:rPr>
        <w:t>horário e local indicados</w:t>
      </w:r>
      <w:proofErr w:type="gramEnd"/>
      <w:r w:rsidR="00F237FA" w:rsidRPr="004E4E39">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proofErr w:type="gramStart"/>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w:t>
      </w:r>
      <w:proofErr w:type="gramEnd"/>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 xml:space="preserve">ao direito dos demais </w:t>
      </w:r>
      <w:proofErr w:type="gramStart"/>
      <w:r w:rsidR="004015B7" w:rsidRPr="004E4E39">
        <w:rPr>
          <w:rFonts w:ascii="Arial" w:hAnsi="Arial" w:cs="Arial"/>
          <w:lang w:val="pt-PT"/>
        </w:rPr>
        <w:t>licitante</w:t>
      </w:r>
      <w:r w:rsidRPr="004E4E39">
        <w:rPr>
          <w:rFonts w:ascii="Arial" w:hAnsi="Arial" w:cs="Arial"/>
          <w:lang w:val="pt-PT"/>
        </w:rPr>
        <w:t>s</w:t>
      </w:r>
      <w:r w:rsidR="004015B7" w:rsidRPr="004E4E39">
        <w:rPr>
          <w:rFonts w:ascii="Arial" w:hAnsi="Arial" w:cs="Arial"/>
          <w:lang w:val="pt-PT"/>
        </w:rPr>
        <w:t>,</w:t>
      </w:r>
      <w:proofErr w:type="gramEnd"/>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t xml:space="preserve">6.8– Sendo aceitável a oferta, será verificado o atendimento das condições </w:t>
      </w:r>
      <w:proofErr w:type="spellStart"/>
      <w:r w:rsidRPr="004E4E39">
        <w:rPr>
          <w:rFonts w:ascii="Arial" w:hAnsi="Arial" w:cs="Arial"/>
        </w:rPr>
        <w:t>habilitatórias</w:t>
      </w:r>
      <w:proofErr w:type="spellEnd"/>
      <w:r w:rsidRPr="004E4E39">
        <w:rPr>
          <w:rFonts w:ascii="Arial" w:hAnsi="Arial" w:cs="Arial"/>
        </w:rPr>
        <w:t xml:space="preserve">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lastRenderedPageBreak/>
        <w:t xml:space="preserve">6.9– Constatado o atendimento pleno às exigências </w:t>
      </w:r>
      <w:proofErr w:type="spellStart"/>
      <w:r w:rsidRPr="004E4E39">
        <w:rPr>
          <w:rFonts w:ascii="Arial" w:hAnsi="Arial" w:cs="Arial"/>
        </w:rPr>
        <w:t>editalícias</w:t>
      </w:r>
      <w:proofErr w:type="spellEnd"/>
      <w:r w:rsidRPr="004E4E39">
        <w:rPr>
          <w:rFonts w:ascii="Arial" w:hAnsi="Arial" w:cs="Arial"/>
        </w:rPr>
        <w:t>, será declarada a proponente vencedora, sendo-lhe adjudicado o objeto deste edital, pel</w:t>
      </w:r>
      <w:r w:rsidR="00582E2F" w:rsidRPr="004E4E39">
        <w:rPr>
          <w:rFonts w:ascii="Arial" w:hAnsi="Arial" w:cs="Arial"/>
        </w:rPr>
        <w:t>a</w:t>
      </w:r>
      <w:r w:rsidR="00CE6B29">
        <w:rPr>
          <w:rFonts w:ascii="Arial" w:hAnsi="Arial" w:cs="Arial"/>
        </w:rPr>
        <w:t xml:space="preserve"> </w:t>
      </w:r>
      <w:r w:rsidR="00D96B63" w:rsidRPr="004E4E39">
        <w:rPr>
          <w:rFonts w:ascii="Arial" w:hAnsi="Arial" w:cs="Arial"/>
        </w:rPr>
        <w:t>Pregoeira</w:t>
      </w:r>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w:t>
      </w:r>
      <w:proofErr w:type="spellStart"/>
      <w:r w:rsidRPr="004E4E39">
        <w:rPr>
          <w:rFonts w:ascii="Arial" w:hAnsi="Arial" w:cs="Arial"/>
        </w:rPr>
        <w:t>editalícias</w:t>
      </w:r>
      <w:proofErr w:type="spellEnd"/>
      <w:r w:rsidRPr="004E4E39">
        <w:rPr>
          <w:rFonts w:ascii="Arial" w:hAnsi="Arial" w:cs="Arial"/>
        </w:rPr>
        <w:t xml:space="preserve">,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w:t>
      </w:r>
      <w:proofErr w:type="spellStart"/>
      <w:r w:rsidRPr="004E4E39">
        <w:rPr>
          <w:rFonts w:ascii="Arial" w:hAnsi="Arial" w:cs="Arial"/>
        </w:rPr>
        <w:t>editalícias</w:t>
      </w:r>
      <w:proofErr w:type="spellEnd"/>
      <w:r w:rsidRPr="004E4E39">
        <w:rPr>
          <w:rFonts w:ascii="Arial" w:hAnsi="Arial" w:cs="Arial"/>
        </w:rPr>
        <w:t xml:space="preserve">,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w:t>
      </w:r>
      <w:proofErr w:type="gramStart"/>
      <w:r w:rsidR="00A7094D" w:rsidRPr="004E4E39">
        <w:rPr>
          <w:rFonts w:ascii="Arial" w:hAnsi="Arial" w:cs="Arial"/>
          <w:b/>
        </w:rPr>
        <w:t>sob pena</w:t>
      </w:r>
      <w:proofErr w:type="gramEnd"/>
      <w:r w:rsidR="00A7094D" w:rsidRPr="004E4E39">
        <w:rPr>
          <w:rFonts w:ascii="Arial" w:hAnsi="Arial" w:cs="Arial"/>
          <w:b/>
        </w:rPr>
        <w:t xml:space="preserve">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4A79C9">
      <w:pPr>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spacing w:after="120"/>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4A79C9">
      <w:pPr>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lastRenderedPageBreak/>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w:t>
      </w:r>
      <w:r w:rsidR="00320B3C">
        <w:rPr>
          <w:rFonts w:ascii="Arial" w:hAnsi="Arial" w:cs="Arial"/>
        </w:rPr>
        <w:t xml:space="preserve">cuja </w:t>
      </w:r>
      <w:r w:rsidR="00F10917" w:rsidRPr="004E4E39">
        <w:rPr>
          <w:rFonts w:ascii="Arial" w:hAnsi="Arial" w:cs="Arial"/>
        </w:rPr>
        <w:t xml:space="preserve">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320B3C">
        <w:rPr>
          <w:rFonts w:ascii="Arial" w:hAnsi="Arial" w:cs="Arial"/>
        </w:rPr>
        <w:t xml:space="preserve">7.4.4 – </w:t>
      </w:r>
      <w:r w:rsidR="00041B63" w:rsidRPr="00320B3C">
        <w:rPr>
          <w:rFonts w:ascii="Arial" w:hAnsi="Arial" w:cs="Arial"/>
        </w:rPr>
        <w:t xml:space="preserve">Declaração de que está apta a fornecer peças para reposição e/ou manutenção do </w:t>
      </w:r>
      <w:r w:rsidR="003F51DF" w:rsidRPr="00320B3C">
        <w:rPr>
          <w:rFonts w:ascii="Arial" w:hAnsi="Arial" w:cs="Arial"/>
        </w:rPr>
        <w:t>item licitado</w:t>
      </w:r>
      <w:r w:rsidR="00041B63" w:rsidRPr="00320B3C">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8.1</w:t>
      </w:r>
      <w:r w:rsidR="00A95912" w:rsidRPr="004E4E39">
        <w:rPr>
          <w:rFonts w:ascii="Arial" w:hAnsi="Arial" w:cs="Arial"/>
          <w:bCs/>
          <w:lang w:val="pt-PT"/>
        </w:rPr>
        <w:t>.</w:t>
      </w:r>
      <w:proofErr w:type="gramEnd"/>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8.2</w:t>
      </w:r>
      <w:r w:rsidR="00597C08" w:rsidRPr="004E4E39">
        <w:rPr>
          <w:rFonts w:ascii="Arial" w:hAnsi="Arial" w:cs="Arial"/>
          <w:b/>
          <w:bCs/>
          <w:lang w:val="pt-PT"/>
        </w:rPr>
        <w:t>.</w:t>
      </w:r>
      <w:proofErr w:type="gramEnd"/>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8.2.1</w:t>
      </w:r>
      <w:r w:rsidR="00A95912" w:rsidRPr="004E4E39">
        <w:rPr>
          <w:rFonts w:ascii="Arial" w:hAnsi="Arial" w:cs="Arial"/>
          <w:bCs/>
          <w:lang w:val="pt-PT"/>
        </w:rPr>
        <w:t>.</w:t>
      </w:r>
      <w:proofErr w:type="gramEnd"/>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8.2.2</w:t>
      </w:r>
      <w:r w:rsidR="00A95912" w:rsidRPr="004E4E39">
        <w:rPr>
          <w:rFonts w:ascii="Arial" w:hAnsi="Arial" w:cs="Arial"/>
          <w:bCs/>
          <w:lang w:val="pt-PT"/>
        </w:rPr>
        <w:t>.</w:t>
      </w:r>
      <w:proofErr w:type="gramEnd"/>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lastRenderedPageBreak/>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8.3</w:t>
      </w:r>
      <w:r w:rsidR="00597C08" w:rsidRPr="004E4E39">
        <w:rPr>
          <w:rFonts w:ascii="Arial" w:hAnsi="Arial" w:cs="Arial"/>
          <w:b/>
          <w:bCs/>
          <w:lang w:val="pt-PT"/>
        </w:rPr>
        <w:t>.</w:t>
      </w:r>
      <w:proofErr w:type="gramEnd"/>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8.3.1</w:t>
      </w:r>
      <w:r w:rsidR="00A95912" w:rsidRPr="004E4E39">
        <w:rPr>
          <w:rFonts w:ascii="Arial" w:hAnsi="Arial" w:cs="Arial"/>
          <w:bCs/>
          <w:lang w:val="pt-PT"/>
        </w:rPr>
        <w:t>.</w:t>
      </w:r>
      <w:proofErr w:type="gramEnd"/>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8.3.2</w:t>
      </w:r>
      <w:r w:rsidR="000E14B3" w:rsidRPr="004E4E39">
        <w:rPr>
          <w:rFonts w:ascii="Arial" w:hAnsi="Arial" w:cs="Arial"/>
          <w:bCs/>
          <w:lang w:val="pt-PT"/>
        </w:rPr>
        <w:t>.</w:t>
      </w:r>
      <w:proofErr w:type="gramEnd"/>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8.3.3</w:t>
      </w:r>
      <w:r w:rsidR="000E14B3" w:rsidRPr="004E4E39">
        <w:rPr>
          <w:rFonts w:ascii="Arial" w:hAnsi="Arial" w:cs="Arial"/>
          <w:bCs/>
          <w:lang w:val="pt-PT"/>
        </w:rPr>
        <w:t>.</w:t>
      </w:r>
      <w:proofErr w:type="gramEnd"/>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8.4</w:t>
      </w:r>
      <w:r w:rsidR="00597C08" w:rsidRPr="004E4E39">
        <w:rPr>
          <w:rFonts w:ascii="Arial" w:hAnsi="Arial" w:cs="Arial"/>
          <w:b/>
          <w:bCs/>
          <w:lang w:val="pt-PT"/>
        </w:rPr>
        <w:t>.</w:t>
      </w:r>
      <w:proofErr w:type="gramEnd"/>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 xml:space="preserve">Caso não se realize </w:t>
      </w:r>
      <w:proofErr w:type="gramStart"/>
      <w:r w:rsidRPr="004E4E39">
        <w:rPr>
          <w:rFonts w:ascii="Arial" w:hAnsi="Arial" w:cs="Arial"/>
          <w:lang w:val="pt-PT"/>
        </w:rPr>
        <w:t>lances verbais, será</w:t>
      </w:r>
      <w:proofErr w:type="gramEnd"/>
      <w:r w:rsidRPr="004E4E39">
        <w:rPr>
          <w:rFonts w:ascii="Arial" w:hAnsi="Arial" w:cs="Arial"/>
          <w:lang w:val="pt-PT"/>
        </w:rPr>
        <w:t xml:space="preserve">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w:t>
      </w:r>
      <w:proofErr w:type="gramStart"/>
      <w:r w:rsidRPr="004E4E39">
        <w:rPr>
          <w:rFonts w:ascii="Arial" w:hAnsi="Arial" w:cs="Arial"/>
          <w:lang w:val="pt-PT"/>
        </w:rPr>
        <w:t>HABILITAÇÃO” inviolados, podendo</w:t>
      </w:r>
      <w:proofErr w:type="gramEnd"/>
      <w:r w:rsidRPr="004E4E39">
        <w:rPr>
          <w:rFonts w:ascii="Arial" w:hAnsi="Arial" w:cs="Arial"/>
          <w:lang w:val="pt-PT"/>
        </w:rPr>
        <w:t>,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 xml:space="preserve">8.7 - A(s) empresa(s) vencedora(s) </w:t>
      </w:r>
      <w:proofErr w:type="gramStart"/>
      <w:r w:rsidRPr="004E4E39">
        <w:rPr>
          <w:rFonts w:ascii="Arial" w:hAnsi="Arial" w:cs="Arial"/>
          <w:lang w:val="pt-PT"/>
        </w:rPr>
        <w:t>deverá(</w:t>
      </w:r>
      <w:proofErr w:type="gramEnd"/>
      <w:r w:rsidRPr="004E4E39">
        <w:rPr>
          <w:rFonts w:ascii="Arial" w:hAnsi="Arial" w:cs="Arial"/>
          <w:lang w:val="pt-PT"/>
        </w:rPr>
        <w:t>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lang w:val="pt-PT"/>
        </w:rPr>
        <w:t>8.8 – PROPOSTA</w:t>
      </w:r>
      <w:proofErr w:type="gramEnd"/>
      <w:r w:rsidRPr="004E4E39">
        <w:rPr>
          <w:rFonts w:ascii="Arial" w:hAnsi="Arial" w:cs="Arial"/>
          <w:b/>
          <w:lang w:val="pt-PT"/>
        </w:rPr>
        <w:t xml:space="preserve"> INEXEQUIVEL</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lastRenderedPageBreak/>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 xml:space="preserve">Qualquer solicitação de prorrogação de prazo para entrega do objeto licitado, decorrente desta licitação somente será analisada se apresentada antes do </w:t>
      </w:r>
      <w:r w:rsidR="00320B3C">
        <w:rPr>
          <w:rFonts w:ascii="Arial" w:hAnsi="Arial" w:cs="Arial"/>
          <w:lang w:val="pt-PT"/>
        </w:rPr>
        <w:t>de</w:t>
      </w:r>
      <w:r w:rsidRPr="004E4E39">
        <w:rPr>
          <w:rFonts w:ascii="Arial" w:hAnsi="Arial" w:cs="Arial"/>
          <w:lang w:val="pt-PT"/>
        </w:rPr>
        <w:t>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 xml:space="preserve">em até </w:t>
      </w:r>
      <w:r w:rsidR="00320B3C">
        <w:rPr>
          <w:rFonts w:ascii="Arial" w:hAnsi="Arial" w:cs="Arial"/>
          <w:lang w:val="pt-PT"/>
        </w:rPr>
        <w:t>15</w:t>
      </w:r>
      <w:r w:rsidR="00F238EF" w:rsidRPr="004E4E39">
        <w:rPr>
          <w:rFonts w:ascii="Arial" w:hAnsi="Arial" w:cs="Arial"/>
          <w:lang w:val="pt-PT"/>
        </w:rPr>
        <w:t xml:space="preserve"> (</w:t>
      </w:r>
      <w:r w:rsidR="00320B3C">
        <w:rPr>
          <w:rFonts w:ascii="Arial" w:hAnsi="Arial" w:cs="Arial"/>
          <w:lang w:val="pt-PT"/>
        </w:rPr>
        <w:t>quinze</w:t>
      </w:r>
      <w:r w:rsidR="00F238EF" w:rsidRPr="004E4E39">
        <w:rPr>
          <w:rFonts w:ascii="Arial" w:hAnsi="Arial" w:cs="Arial"/>
          <w:lang w:val="pt-PT"/>
        </w:rPr>
        <w:t>)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2419CF">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3D6EF6" w:rsidRDefault="006A1F53" w:rsidP="003D6EF6">
      <w:pPr>
        <w:tabs>
          <w:tab w:val="left" w:pos="360"/>
          <w:tab w:val="left" w:pos="900"/>
        </w:tabs>
        <w:jc w:val="both"/>
        <w:rPr>
          <w:rFonts w:ascii="Arial" w:hAnsi="Arial" w:cs="Arial"/>
          <w:lang w:val="pt-PT"/>
        </w:rPr>
      </w:pPr>
      <w:r w:rsidRPr="006A1F53">
        <w:rPr>
          <w:rFonts w:ascii="Arial" w:hAnsi="Arial" w:cs="Arial"/>
          <w:lang w:val="pt-PT"/>
        </w:rPr>
        <w:t>2.04.00.15.122.0019.1.0060</w:t>
      </w:r>
      <w:r w:rsidR="003D6EF6" w:rsidRPr="006A1F53">
        <w:rPr>
          <w:rFonts w:ascii="Arial" w:hAnsi="Arial" w:cs="Arial"/>
          <w:lang w:val="pt-PT"/>
        </w:rPr>
        <w:t>.44.90.52.00 – OBRAS</w:t>
      </w:r>
    </w:p>
    <w:p w:rsidR="00CF5FA2" w:rsidRPr="00CF5FA2" w:rsidRDefault="00CF5FA2" w:rsidP="00CF5FA2">
      <w:pPr>
        <w:jc w:val="both"/>
        <w:rPr>
          <w:rFonts w:ascii="Verdana" w:hAnsi="Verdana"/>
          <w:color w:val="841C0E"/>
          <w:sz w:val="17"/>
          <w:szCs w:val="17"/>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lastRenderedPageBreak/>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9D3634" w:rsidRPr="004E4E39" w:rsidRDefault="00DF7D23" w:rsidP="00CF5FA2">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CF5FA2" w:rsidRPr="004E153A">
        <w:rPr>
          <w:rFonts w:ascii="Arial" w:hAnsi="Arial" w:cs="Arial"/>
          <w:sz w:val="20"/>
          <w:lang w:val="pt-PT"/>
        </w:rPr>
        <w:t>2</w:t>
      </w:r>
      <w:r w:rsidR="00A210CE">
        <w:rPr>
          <w:rFonts w:ascii="Arial" w:hAnsi="Arial" w:cs="Arial"/>
          <w:sz w:val="20"/>
          <w:lang w:val="pt-PT"/>
        </w:rPr>
        <w:t>7</w:t>
      </w:r>
      <w:r w:rsidR="00887F99" w:rsidRPr="004E4E39">
        <w:rPr>
          <w:rFonts w:ascii="Arial" w:hAnsi="Arial" w:cs="Arial"/>
          <w:sz w:val="20"/>
          <w:lang w:val="pt-PT"/>
        </w:rPr>
        <w:t xml:space="preserve"> de </w:t>
      </w:r>
      <w:r w:rsidR="00664343">
        <w:rPr>
          <w:rFonts w:ascii="Arial" w:hAnsi="Arial" w:cs="Arial"/>
          <w:sz w:val="20"/>
          <w:lang w:val="pt-PT"/>
        </w:rPr>
        <w:t>Março</w:t>
      </w:r>
      <w:r w:rsidRPr="004E4E39">
        <w:rPr>
          <w:rFonts w:ascii="Arial" w:hAnsi="Arial" w:cs="Arial"/>
          <w:sz w:val="20"/>
          <w:lang w:val="pt-PT"/>
        </w:rPr>
        <w:t xml:space="preserve"> de </w:t>
      </w:r>
      <w:r w:rsidR="00F85F2B">
        <w:rPr>
          <w:rFonts w:ascii="Arial" w:hAnsi="Arial" w:cs="Arial"/>
          <w:sz w:val="20"/>
          <w:lang w:val="pt-PT"/>
        </w:rPr>
        <w:t>202</w:t>
      </w:r>
      <w:r w:rsidR="00A210CE">
        <w:rPr>
          <w:rFonts w:ascii="Arial" w:hAnsi="Arial" w:cs="Arial"/>
          <w:sz w:val="20"/>
          <w:lang w:val="pt-PT"/>
        </w:rPr>
        <w:t>3</w:t>
      </w:r>
      <w:r w:rsidR="00CF5FA2">
        <w:rPr>
          <w:rFonts w:ascii="Arial" w:hAnsi="Arial" w:cs="Arial"/>
          <w:sz w:val="20"/>
          <w:lang w:val="pt-PT"/>
        </w:rPr>
        <w:t>.</w:t>
      </w: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2419CF">
              <w:rPr>
                <w:bCs w:val="0"/>
                <w:sz w:val="20"/>
                <w:szCs w:val="20"/>
              </w:rPr>
              <w:t xml:space="preserve"> </w:t>
            </w:r>
            <w:r w:rsidR="00664343">
              <w:rPr>
                <w:bCs w:val="0"/>
                <w:sz w:val="20"/>
                <w:szCs w:val="20"/>
              </w:rPr>
              <w:t>39</w:t>
            </w:r>
            <w:r w:rsidRPr="004E4E39">
              <w:rPr>
                <w:bCs w:val="0"/>
                <w:sz w:val="20"/>
                <w:szCs w:val="20"/>
              </w:rPr>
              <w:t>/</w:t>
            </w:r>
            <w:r w:rsidR="00AB4F4F" w:rsidRPr="004E4E39">
              <w:rPr>
                <w:bCs w:val="0"/>
                <w:sz w:val="20"/>
                <w:szCs w:val="20"/>
              </w:rPr>
              <w:t>202</w:t>
            </w:r>
            <w:r w:rsidR="00A210CE">
              <w:rPr>
                <w:bCs w:val="0"/>
                <w:sz w:val="20"/>
                <w:szCs w:val="20"/>
              </w:rPr>
              <w:t>3</w:t>
            </w:r>
            <w:r w:rsidR="00325465" w:rsidRPr="004E4E39">
              <w:rPr>
                <w:bCs w:val="0"/>
                <w:noProof/>
                <w:sz w:val="20"/>
                <w:szCs w:val="20"/>
              </w:rPr>
              <w:fldChar w:fldCharType="begin"/>
            </w:r>
            <w:r w:rsidRPr="004E4E39">
              <w:rPr>
                <w:bCs w:val="0"/>
                <w:noProof/>
                <w:sz w:val="20"/>
                <w:szCs w:val="20"/>
              </w:rPr>
              <w:instrText xml:space="preserve"> MERGEFIELD "NUM_PROCESSO" </w:instrText>
            </w:r>
            <w:r w:rsidR="00325465"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664343" w:rsidP="004A79C9">
            <w:pPr>
              <w:spacing w:before="120"/>
              <w:jc w:val="center"/>
              <w:rPr>
                <w:rFonts w:ascii="Arial" w:hAnsi="Arial" w:cs="Arial"/>
              </w:rPr>
            </w:pPr>
            <w:r>
              <w:rPr>
                <w:rFonts w:ascii="Arial" w:hAnsi="Arial" w:cs="Arial"/>
              </w:rPr>
              <w:t>39</w:t>
            </w:r>
            <w:r w:rsidR="008D37E8" w:rsidRPr="004E4E39">
              <w:rPr>
                <w:rFonts w:ascii="Arial" w:hAnsi="Arial" w:cs="Arial"/>
              </w:rPr>
              <w:t>/</w:t>
            </w:r>
            <w:r w:rsidR="00AB4F4F" w:rsidRPr="004E4E39">
              <w:rPr>
                <w:rFonts w:ascii="Arial" w:hAnsi="Arial" w:cs="Arial"/>
              </w:rPr>
              <w:t>202</w:t>
            </w:r>
            <w:r w:rsidR="00A210CE">
              <w:rPr>
                <w:rFonts w:ascii="Arial" w:hAnsi="Arial" w:cs="Arial"/>
              </w:rPr>
              <w:t>3</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664343">
              <w:rPr>
                <w:rFonts w:ascii="Arial" w:hAnsi="Arial" w:cs="Arial"/>
              </w:rPr>
              <w:t>28</w:t>
            </w:r>
            <w:r w:rsidR="00887F99" w:rsidRPr="004E4E39">
              <w:rPr>
                <w:rFonts w:ascii="Arial" w:hAnsi="Arial" w:cs="Arial"/>
              </w:rPr>
              <w:t>/</w:t>
            </w:r>
            <w:r w:rsidR="00AB4F4F" w:rsidRPr="004E4E39">
              <w:rPr>
                <w:rFonts w:ascii="Arial" w:hAnsi="Arial" w:cs="Arial"/>
              </w:rPr>
              <w:t>202</w:t>
            </w:r>
            <w:r w:rsidR="00A210CE">
              <w:rPr>
                <w:rFonts w:ascii="Arial" w:hAnsi="Arial" w:cs="Arial"/>
              </w:rPr>
              <w:t>3</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PREGÃO</w:t>
            </w:r>
            <w:r w:rsidR="00325465" w:rsidRPr="004E4E39">
              <w:rPr>
                <w:rFonts w:ascii="Arial" w:hAnsi="Arial" w:cs="Arial"/>
                <w:noProof/>
              </w:rPr>
              <w:fldChar w:fldCharType="begin"/>
            </w:r>
            <w:r w:rsidRPr="004E4E39">
              <w:rPr>
                <w:rFonts w:ascii="Arial" w:hAnsi="Arial" w:cs="Arial"/>
                <w:noProof/>
              </w:rPr>
              <w:instrText xml:space="preserve"> MERGEFIELD "MODALIDADE" </w:instrText>
            </w:r>
            <w:r w:rsidR="00325465"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664343" w:rsidP="004A79C9">
            <w:pPr>
              <w:spacing w:after="120"/>
              <w:jc w:val="center"/>
              <w:rPr>
                <w:rFonts w:ascii="Arial" w:hAnsi="Arial" w:cs="Arial"/>
              </w:rPr>
            </w:pPr>
            <w:r>
              <w:rPr>
                <w:rFonts w:ascii="Arial" w:hAnsi="Arial" w:cs="Arial"/>
              </w:rPr>
              <w:t>28</w:t>
            </w:r>
            <w:r w:rsidR="008D37E8" w:rsidRPr="004E4E39">
              <w:rPr>
                <w:rFonts w:ascii="Arial" w:hAnsi="Arial" w:cs="Arial"/>
              </w:rPr>
              <w:t>/</w:t>
            </w:r>
            <w:r w:rsidR="00AB4F4F" w:rsidRPr="004E4E39">
              <w:rPr>
                <w:rFonts w:ascii="Arial" w:hAnsi="Arial" w:cs="Arial"/>
              </w:rPr>
              <w:t>202</w:t>
            </w:r>
            <w:r w:rsidR="00A210CE">
              <w:rPr>
                <w:rFonts w:ascii="Arial" w:hAnsi="Arial" w:cs="Arial"/>
              </w:rPr>
              <w:t>3</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480F2B" w:rsidRPr="00480F2B">
        <w:rPr>
          <w:rFonts w:ascii="Arial" w:hAnsi="Arial" w:cs="Arial"/>
          <w:b/>
          <w:bCs/>
        </w:rPr>
        <w:t xml:space="preserve"> </w:t>
      </w:r>
      <w:r w:rsidR="00664343">
        <w:rPr>
          <w:rFonts w:ascii="Arial" w:hAnsi="Arial" w:cs="Arial"/>
          <w:b/>
        </w:rPr>
        <w:t xml:space="preserve">Aquisição de </w:t>
      </w:r>
      <w:proofErr w:type="gramStart"/>
      <w:r w:rsidR="00664343">
        <w:rPr>
          <w:rFonts w:ascii="Arial" w:hAnsi="Arial" w:cs="Arial"/>
          <w:b/>
        </w:rPr>
        <w:t>1</w:t>
      </w:r>
      <w:proofErr w:type="gramEnd"/>
      <w:r w:rsidR="00664343">
        <w:rPr>
          <w:rFonts w:ascii="Arial" w:hAnsi="Arial" w:cs="Arial"/>
          <w:b/>
        </w:rPr>
        <w:t xml:space="preserve"> (um) caminhão</w:t>
      </w:r>
      <w:r w:rsidR="00664343" w:rsidRPr="00330D13">
        <w:rPr>
          <w:rFonts w:ascii="Arial" w:hAnsi="Arial" w:cs="Arial"/>
          <w:b/>
        </w:rPr>
        <w:t xml:space="preserve"> </w:t>
      </w:r>
      <w:r w:rsidR="00664343">
        <w:rPr>
          <w:rFonts w:ascii="Arial" w:hAnsi="Arial" w:cs="Arial"/>
          <w:b/>
        </w:rPr>
        <w:t>toco</w:t>
      </w:r>
      <w:r w:rsidR="00664343">
        <w:rPr>
          <w:rFonts w:ascii="Arial" w:hAnsi="Arial" w:cs="Arial"/>
        </w:rPr>
        <w:t xml:space="preserve"> </w:t>
      </w:r>
      <w:r w:rsidR="00664343" w:rsidRPr="00330F8D">
        <w:rPr>
          <w:rFonts w:ascii="Arial" w:hAnsi="Arial" w:cs="Arial"/>
          <w:b/>
        </w:rPr>
        <w:t xml:space="preserve">com </w:t>
      </w:r>
      <w:r w:rsidR="00664343" w:rsidRPr="00414273">
        <w:rPr>
          <w:rFonts w:ascii="Arial" w:hAnsi="Arial" w:cs="Arial"/>
          <w:b/>
          <w:color w:val="000000"/>
        </w:rPr>
        <w:t>caçamba metálica mínima de 6m³</w:t>
      </w:r>
      <w:r w:rsidR="00664343">
        <w:rPr>
          <w:rFonts w:ascii="Arial" w:hAnsi="Arial" w:cs="Arial"/>
          <w:b/>
        </w:rPr>
        <w:t xml:space="preserve"> conforme o Convênio nº 1231001487/2022 </w:t>
      </w:r>
      <w:r w:rsidR="00664343" w:rsidRPr="00AF502B">
        <w:rPr>
          <w:rFonts w:ascii="Arial" w:hAnsi="Arial" w:cs="Arial"/>
          <w:b/>
        </w:rPr>
        <w:t>em atendimento a</w:t>
      </w:r>
      <w:r w:rsidR="00664343">
        <w:rPr>
          <w:rFonts w:ascii="Arial" w:hAnsi="Arial" w:cs="Arial"/>
          <w:b/>
        </w:rPr>
        <w:t xml:space="preserve"> Secretaria Municipal de Obras</w:t>
      </w:r>
      <w:r w:rsidR="00AB4F4F" w:rsidRPr="004E4E39">
        <w:rPr>
          <w:rFonts w:ascii="Arial" w:hAnsi="Arial" w:cs="Arial"/>
          <w:b/>
        </w:rPr>
        <w:t>.</w:t>
      </w: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tbl>
      <w:tblPr>
        <w:tblStyle w:val="Tabelacomgrade"/>
        <w:tblW w:w="9356" w:type="dxa"/>
        <w:tblInd w:w="108" w:type="dxa"/>
        <w:tblLayout w:type="fixed"/>
        <w:tblLook w:val="04A0" w:firstRow="1" w:lastRow="0" w:firstColumn="1" w:lastColumn="0" w:noHBand="0" w:noVBand="1"/>
      </w:tblPr>
      <w:tblGrid>
        <w:gridCol w:w="709"/>
        <w:gridCol w:w="709"/>
        <w:gridCol w:w="709"/>
        <w:gridCol w:w="2976"/>
        <w:gridCol w:w="851"/>
        <w:gridCol w:w="850"/>
        <w:gridCol w:w="1134"/>
        <w:gridCol w:w="709"/>
        <w:gridCol w:w="709"/>
      </w:tblGrid>
      <w:tr w:rsidR="0061284C" w:rsidRPr="00664343" w:rsidTr="008A6E7A">
        <w:tc>
          <w:tcPr>
            <w:tcW w:w="709" w:type="dxa"/>
          </w:tcPr>
          <w:p w:rsidR="00664343" w:rsidRPr="00664343" w:rsidRDefault="00664343" w:rsidP="0061284C">
            <w:pPr>
              <w:jc w:val="center"/>
              <w:rPr>
                <w:rFonts w:ascii="Arial" w:hAnsi="Arial" w:cs="Arial"/>
                <w:b/>
                <w:color w:val="000000" w:themeColor="text1"/>
                <w:sz w:val="16"/>
              </w:rPr>
            </w:pPr>
            <w:r w:rsidRPr="00664343">
              <w:rPr>
                <w:rFonts w:ascii="Arial" w:hAnsi="Arial" w:cs="Arial"/>
                <w:b/>
                <w:color w:val="000000" w:themeColor="text1"/>
                <w:sz w:val="16"/>
              </w:rPr>
              <w:t>ITEM</w:t>
            </w:r>
          </w:p>
        </w:tc>
        <w:tc>
          <w:tcPr>
            <w:tcW w:w="709" w:type="dxa"/>
          </w:tcPr>
          <w:p w:rsidR="00664343" w:rsidRPr="00664343" w:rsidRDefault="00664343" w:rsidP="0061284C">
            <w:pPr>
              <w:ind w:left="-108"/>
              <w:jc w:val="center"/>
              <w:rPr>
                <w:rFonts w:ascii="Arial" w:hAnsi="Arial" w:cs="Arial"/>
                <w:b/>
                <w:color w:val="000000" w:themeColor="text1"/>
                <w:sz w:val="16"/>
              </w:rPr>
            </w:pPr>
            <w:r w:rsidRPr="00664343">
              <w:rPr>
                <w:rFonts w:ascii="Arial" w:hAnsi="Arial" w:cs="Arial"/>
                <w:b/>
                <w:color w:val="000000" w:themeColor="text1"/>
                <w:sz w:val="16"/>
              </w:rPr>
              <w:t>QTD</w:t>
            </w:r>
          </w:p>
        </w:tc>
        <w:tc>
          <w:tcPr>
            <w:tcW w:w="709" w:type="dxa"/>
          </w:tcPr>
          <w:p w:rsidR="00664343" w:rsidRPr="00664343" w:rsidRDefault="00664343" w:rsidP="0061284C">
            <w:pPr>
              <w:ind w:left="-108"/>
              <w:jc w:val="center"/>
              <w:rPr>
                <w:rFonts w:ascii="Arial" w:hAnsi="Arial" w:cs="Arial"/>
                <w:b/>
                <w:color w:val="000000" w:themeColor="text1"/>
                <w:sz w:val="16"/>
              </w:rPr>
            </w:pPr>
            <w:r w:rsidRPr="00664343">
              <w:rPr>
                <w:rFonts w:ascii="Arial" w:hAnsi="Arial" w:cs="Arial"/>
                <w:b/>
                <w:color w:val="000000" w:themeColor="text1"/>
                <w:sz w:val="16"/>
              </w:rPr>
              <w:t>UNID.</w:t>
            </w:r>
          </w:p>
        </w:tc>
        <w:tc>
          <w:tcPr>
            <w:tcW w:w="2976" w:type="dxa"/>
          </w:tcPr>
          <w:p w:rsidR="00664343" w:rsidRPr="00664343" w:rsidRDefault="00664343" w:rsidP="0061284C">
            <w:pPr>
              <w:jc w:val="center"/>
              <w:rPr>
                <w:rFonts w:ascii="Arial" w:hAnsi="Arial" w:cs="Arial"/>
                <w:b/>
                <w:color w:val="000000" w:themeColor="text1"/>
                <w:sz w:val="16"/>
              </w:rPr>
            </w:pPr>
            <w:r w:rsidRPr="00664343">
              <w:rPr>
                <w:rFonts w:ascii="Arial" w:hAnsi="Arial" w:cs="Arial"/>
                <w:b/>
                <w:color w:val="000000" w:themeColor="text1"/>
                <w:sz w:val="16"/>
              </w:rPr>
              <w:t>DESCRIÇÃO</w:t>
            </w:r>
          </w:p>
        </w:tc>
        <w:tc>
          <w:tcPr>
            <w:tcW w:w="851" w:type="dxa"/>
          </w:tcPr>
          <w:p w:rsidR="00664343" w:rsidRPr="00664343" w:rsidRDefault="00664343" w:rsidP="0061284C">
            <w:pPr>
              <w:jc w:val="center"/>
              <w:rPr>
                <w:rFonts w:ascii="Arial" w:hAnsi="Arial" w:cs="Arial"/>
                <w:b/>
                <w:color w:val="000000" w:themeColor="text1"/>
                <w:sz w:val="16"/>
              </w:rPr>
            </w:pPr>
            <w:r w:rsidRPr="00664343">
              <w:rPr>
                <w:rFonts w:ascii="Arial" w:hAnsi="Arial" w:cs="Arial"/>
                <w:b/>
                <w:sz w:val="16"/>
              </w:rPr>
              <w:t>Marca</w:t>
            </w:r>
          </w:p>
        </w:tc>
        <w:tc>
          <w:tcPr>
            <w:tcW w:w="850" w:type="dxa"/>
          </w:tcPr>
          <w:p w:rsidR="00664343" w:rsidRPr="00664343" w:rsidRDefault="00664343" w:rsidP="0061284C">
            <w:pPr>
              <w:jc w:val="center"/>
              <w:rPr>
                <w:rFonts w:ascii="Arial" w:hAnsi="Arial" w:cs="Arial"/>
                <w:b/>
                <w:color w:val="000000" w:themeColor="text1"/>
                <w:sz w:val="16"/>
              </w:rPr>
            </w:pPr>
            <w:r w:rsidRPr="00664343">
              <w:rPr>
                <w:rFonts w:ascii="Arial" w:hAnsi="Arial" w:cs="Arial"/>
                <w:b/>
                <w:sz w:val="16"/>
              </w:rPr>
              <w:t>Modelo</w:t>
            </w:r>
          </w:p>
        </w:tc>
        <w:tc>
          <w:tcPr>
            <w:tcW w:w="1134" w:type="dxa"/>
          </w:tcPr>
          <w:p w:rsidR="00664343" w:rsidRPr="00664343" w:rsidRDefault="00664343" w:rsidP="0061284C">
            <w:pPr>
              <w:jc w:val="center"/>
              <w:rPr>
                <w:rFonts w:ascii="Arial" w:hAnsi="Arial" w:cs="Arial"/>
                <w:b/>
                <w:color w:val="000000" w:themeColor="text1"/>
                <w:sz w:val="16"/>
              </w:rPr>
            </w:pPr>
            <w:r w:rsidRPr="00664343">
              <w:rPr>
                <w:rFonts w:ascii="Arial" w:hAnsi="Arial" w:cs="Arial"/>
                <w:b/>
                <w:sz w:val="16"/>
              </w:rPr>
              <w:t>Ano de fabricação/Ano de modelo</w:t>
            </w:r>
          </w:p>
        </w:tc>
        <w:tc>
          <w:tcPr>
            <w:tcW w:w="709" w:type="dxa"/>
          </w:tcPr>
          <w:p w:rsidR="00664343" w:rsidRPr="00664343" w:rsidRDefault="0061284C" w:rsidP="0061284C">
            <w:pPr>
              <w:jc w:val="center"/>
              <w:rPr>
                <w:rFonts w:ascii="Arial" w:hAnsi="Arial" w:cs="Arial"/>
                <w:b/>
                <w:color w:val="000000" w:themeColor="text1"/>
                <w:sz w:val="16"/>
              </w:rPr>
            </w:pPr>
            <w:r>
              <w:rPr>
                <w:rFonts w:ascii="Arial" w:hAnsi="Arial" w:cs="Arial"/>
                <w:b/>
                <w:color w:val="000000" w:themeColor="text1"/>
                <w:sz w:val="16"/>
              </w:rPr>
              <w:t>Valor Unit</w:t>
            </w:r>
          </w:p>
        </w:tc>
        <w:tc>
          <w:tcPr>
            <w:tcW w:w="709" w:type="dxa"/>
          </w:tcPr>
          <w:p w:rsidR="00664343" w:rsidRPr="00664343" w:rsidRDefault="00664343" w:rsidP="0061284C">
            <w:pPr>
              <w:jc w:val="center"/>
              <w:rPr>
                <w:rFonts w:ascii="Arial" w:hAnsi="Arial" w:cs="Arial"/>
                <w:b/>
                <w:color w:val="000000" w:themeColor="text1"/>
                <w:sz w:val="16"/>
              </w:rPr>
            </w:pPr>
            <w:r w:rsidRPr="00664343">
              <w:rPr>
                <w:rFonts w:ascii="Arial" w:hAnsi="Arial" w:cs="Arial"/>
                <w:b/>
                <w:color w:val="000000" w:themeColor="text1"/>
                <w:sz w:val="16"/>
              </w:rPr>
              <w:t>Valor Total</w:t>
            </w:r>
          </w:p>
        </w:tc>
      </w:tr>
      <w:tr w:rsidR="0061284C" w:rsidRPr="00037A55" w:rsidTr="008A6E7A">
        <w:tc>
          <w:tcPr>
            <w:tcW w:w="709" w:type="dxa"/>
            <w:vAlign w:val="center"/>
          </w:tcPr>
          <w:p w:rsidR="00664343" w:rsidRPr="00A81FCA" w:rsidRDefault="00664343" w:rsidP="0061284C">
            <w:pPr>
              <w:pStyle w:val="PargrafodaLista"/>
              <w:numPr>
                <w:ilvl w:val="0"/>
                <w:numId w:val="11"/>
              </w:numPr>
              <w:tabs>
                <w:tab w:val="left" w:pos="467"/>
              </w:tabs>
              <w:ind w:left="720"/>
              <w:jc w:val="center"/>
              <w:rPr>
                <w:rFonts w:ascii="Arial" w:hAnsi="Arial" w:cs="Arial"/>
                <w:color w:val="000000" w:themeColor="text1"/>
              </w:rPr>
            </w:pPr>
          </w:p>
        </w:tc>
        <w:tc>
          <w:tcPr>
            <w:tcW w:w="709" w:type="dxa"/>
            <w:vAlign w:val="center"/>
          </w:tcPr>
          <w:p w:rsidR="00664343" w:rsidRPr="0061284C" w:rsidRDefault="0061284C" w:rsidP="0061284C">
            <w:pPr>
              <w:jc w:val="center"/>
              <w:rPr>
                <w:rFonts w:ascii="Arial" w:hAnsi="Arial" w:cs="Arial"/>
                <w:color w:val="000000" w:themeColor="text1"/>
              </w:rPr>
            </w:pPr>
            <w:r>
              <w:rPr>
                <w:rFonts w:ascii="Arial" w:hAnsi="Arial" w:cs="Arial"/>
                <w:color w:val="000000" w:themeColor="text1"/>
              </w:rPr>
              <w:t>01</w:t>
            </w:r>
          </w:p>
          <w:p w:rsidR="00664343" w:rsidRPr="00DC3C7F" w:rsidRDefault="00664343" w:rsidP="0061284C">
            <w:pPr>
              <w:jc w:val="center"/>
              <w:rPr>
                <w:rFonts w:ascii="Arial" w:hAnsi="Arial" w:cs="Arial"/>
              </w:rPr>
            </w:pPr>
          </w:p>
        </w:tc>
        <w:tc>
          <w:tcPr>
            <w:tcW w:w="709" w:type="dxa"/>
            <w:vAlign w:val="center"/>
          </w:tcPr>
          <w:p w:rsidR="00664343" w:rsidRPr="002B6F35" w:rsidRDefault="0061284C" w:rsidP="0061284C">
            <w:pPr>
              <w:jc w:val="center"/>
            </w:pPr>
            <w:r>
              <w:rPr>
                <w:rFonts w:ascii="Arial" w:hAnsi="Arial" w:cs="Arial"/>
                <w:color w:val="000000" w:themeColor="text1"/>
              </w:rPr>
              <w:t>UNID</w:t>
            </w:r>
          </w:p>
        </w:tc>
        <w:tc>
          <w:tcPr>
            <w:tcW w:w="2976" w:type="dxa"/>
            <w:vAlign w:val="center"/>
          </w:tcPr>
          <w:p w:rsidR="00664343" w:rsidRPr="00037A55" w:rsidRDefault="00664343" w:rsidP="0061284C">
            <w:pPr>
              <w:jc w:val="both"/>
              <w:rPr>
                <w:rFonts w:ascii="Arial" w:hAnsi="Arial" w:cs="Arial"/>
                <w:color w:val="000000" w:themeColor="text1"/>
              </w:rPr>
            </w:pPr>
            <w:r w:rsidRPr="00330D13">
              <w:rPr>
                <w:rFonts w:ascii="Arial" w:hAnsi="Arial" w:cs="Arial"/>
                <w:b/>
              </w:rPr>
              <w:t xml:space="preserve">CAMINHÃO </w:t>
            </w:r>
            <w:r>
              <w:rPr>
                <w:rFonts w:ascii="Arial" w:hAnsi="Arial" w:cs="Arial"/>
                <w:b/>
              </w:rPr>
              <w:t>TOCO</w:t>
            </w:r>
            <w:r>
              <w:rPr>
                <w:rFonts w:ascii="Arial" w:hAnsi="Arial" w:cs="Arial"/>
              </w:rPr>
              <w:t xml:space="preserve"> </w:t>
            </w:r>
            <w:r w:rsidRPr="00330F8D">
              <w:rPr>
                <w:rFonts w:ascii="Arial" w:hAnsi="Arial" w:cs="Arial"/>
                <w:b/>
              </w:rPr>
              <w:t xml:space="preserve">COM </w:t>
            </w:r>
            <w:r w:rsidRPr="007A4E45">
              <w:rPr>
                <w:rFonts w:ascii="Arial" w:hAnsi="Arial" w:cs="Arial"/>
                <w:b/>
                <w:color w:val="000000" w:themeColor="text1"/>
              </w:rPr>
              <w:t>CAÇAMBA METALICA MINIMA DE 6M</w:t>
            </w:r>
            <w:proofErr w:type="gramStart"/>
            <w:r w:rsidRPr="007A4E45">
              <w:rPr>
                <w:rFonts w:ascii="Arial" w:hAnsi="Arial" w:cs="Arial"/>
                <w:b/>
                <w:color w:val="000000" w:themeColor="text1"/>
              </w:rPr>
              <w:t>³</w:t>
            </w:r>
            <w:proofErr w:type="gramEnd"/>
            <w:r w:rsidRPr="007A4E45">
              <w:rPr>
                <w:rFonts w:ascii="Arial" w:hAnsi="Arial" w:cs="Arial"/>
                <w:b/>
                <w:color w:val="000000" w:themeColor="text1"/>
              </w:rPr>
              <w:t>.</w:t>
            </w:r>
            <w:r w:rsidRPr="00C36478">
              <w:rPr>
                <w:rFonts w:ascii="Arial" w:hAnsi="Arial" w:cs="Arial"/>
                <w:color w:val="000000" w:themeColor="text1"/>
              </w:rPr>
              <w:t xml:space="preserve"> </w:t>
            </w:r>
            <w:r w:rsidRPr="00330D13">
              <w:rPr>
                <w:rFonts w:ascii="Arial" w:hAnsi="Arial" w:cs="Arial"/>
              </w:rPr>
              <w:t xml:space="preserve"> </w:t>
            </w:r>
            <w:r w:rsidR="000654EA">
              <w:rPr>
                <w:rFonts w:ascii="Arial" w:hAnsi="Arial" w:cs="Arial"/>
              </w:rPr>
              <w:t>Ano/Modelo: 2023/2023</w:t>
            </w:r>
            <w:r w:rsidRPr="00A9051B">
              <w:rPr>
                <w:rFonts w:ascii="Arial" w:hAnsi="Arial" w:cs="Arial"/>
              </w:rPr>
              <w:t xml:space="preserve">, 0 km para primeiro emplacamento, motor a diesel, gerenciamento eletrônico com 04 cilindros, turbo e </w:t>
            </w:r>
            <w:proofErr w:type="spellStart"/>
            <w:r w:rsidRPr="00A9051B">
              <w:rPr>
                <w:rFonts w:ascii="Arial" w:hAnsi="Arial" w:cs="Arial"/>
              </w:rPr>
              <w:t>intercooler</w:t>
            </w:r>
            <w:proofErr w:type="spellEnd"/>
            <w:r w:rsidRPr="00A9051B">
              <w:rPr>
                <w:rFonts w:ascii="Arial" w:hAnsi="Arial" w:cs="Arial"/>
              </w:rPr>
              <w:t xml:space="preserve">, embreagem a disco com acionamento hidráulico, caixa de mudanças com 06 marchas à frente sincronizadas e 01 marcha á ré, direção hidráulica integral, injeção eletrônica, potência mínima de 156 </w:t>
            </w:r>
            <w:proofErr w:type="spellStart"/>
            <w:r w:rsidRPr="00A9051B">
              <w:rPr>
                <w:rFonts w:ascii="Arial" w:hAnsi="Arial" w:cs="Arial"/>
              </w:rPr>
              <w:t>cv</w:t>
            </w:r>
            <w:proofErr w:type="spellEnd"/>
            <w:r w:rsidRPr="00A9051B">
              <w:rPr>
                <w:rFonts w:ascii="Arial" w:hAnsi="Arial" w:cs="Arial"/>
              </w:rPr>
              <w:t xml:space="preserve">, eixo traseiro com dupla velocidade (reduzido), freios a ar, tambor nas rodas dianteiras e traseiras, </w:t>
            </w:r>
            <w:r w:rsidRPr="00D61C19">
              <w:rPr>
                <w:rFonts w:ascii="Arial" w:hAnsi="Arial" w:cs="Arial"/>
                <w:color w:val="000000"/>
                <w:shd w:val="clear" w:color="auto" w:fill="FFFFFF"/>
              </w:rPr>
              <w:t>freio motor de descompressão no cabeçote ou válvula tipo borboleta</w:t>
            </w:r>
            <w:r w:rsidRPr="00D61C19">
              <w:rPr>
                <w:rFonts w:ascii="Arial" w:hAnsi="Arial" w:cs="Arial"/>
              </w:rPr>
              <w:t>,</w:t>
            </w:r>
            <w:r w:rsidRPr="00A9051B">
              <w:rPr>
                <w:rFonts w:ascii="Arial" w:hAnsi="Arial" w:cs="Arial"/>
              </w:rPr>
              <w:t xml:space="preserve"> com 06 (seis) pneus e mais 01 (um) de sobressalente novos, com tamanho mínimo de 275/80 </w:t>
            </w:r>
            <w:proofErr w:type="gramStart"/>
            <w:r w:rsidRPr="00A9051B">
              <w:rPr>
                <w:rFonts w:ascii="Arial" w:hAnsi="Arial" w:cs="Arial"/>
              </w:rPr>
              <w:t>R2</w:t>
            </w:r>
            <w:r>
              <w:rPr>
                <w:rFonts w:ascii="Arial" w:hAnsi="Arial" w:cs="Arial"/>
              </w:rPr>
              <w:t>2,</w:t>
            </w:r>
            <w:proofErr w:type="gramEnd"/>
            <w:r>
              <w:rPr>
                <w:rFonts w:ascii="Arial" w:hAnsi="Arial" w:cs="Arial"/>
              </w:rPr>
              <w:t>5 peso bruto total do veículo</w:t>
            </w:r>
            <w:r w:rsidRPr="00A9051B">
              <w:rPr>
                <w:rFonts w:ascii="Arial" w:hAnsi="Arial" w:cs="Arial"/>
              </w:rPr>
              <w:t xml:space="preserve"> mínimo </w:t>
            </w:r>
            <w:r>
              <w:rPr>
                <w:rFonts w:ascii="Arial" w:hAnsi="Arial" w:cs="Arial"/>
              </w:rPr>
              <w:t>de 16.000 Kg, i</w:t>
            </w:r>
            <w:r w:rsidRPr="001D5802">
              <w:rPr>
                <w:rFonts w:ascii="Arial" w:hAnsi="Arial" w:cs="Arial"/>
              </w:rPr>
              <w:t>mplementado com</w:t>
            </w:r>
            <w:r>
              <w:rPr>
                <w:rFonts w:ascii="Arial" w:hAnsi="Arial" w:cs="Arial"/>
              </w:rPr>
              <w:t xml:space="preserve"> </w:t>
            </w:r>
            <w:r>
              <w:rPr>
                <w:rFonts w:ascii="Arial" w:hAnsi="Arial" w:cs="Arial"/>
                <w:b/>
                <w:color w:val="000000" w:themeColor="text1"/>
              </w:rPr>
              <w:t xml:space="preserve">CAÇAMBA METALICA MINIMA DE 6M³, </w:t>
            </w:r>
            <w:r w:rsidRPr="00E339F9">
              <w:rPr>
                <w:rFonts w:ascii="Arial" w:hAnsi="Arial" w:cs="Arial"/>
                <w:color w:val="000000" w:themeColor="text1"/>
              </w:rPr>
              <w:t>t</w:t>
            </w:r>
            <w:r w:rsidRPr="00E339F9">
              <w:rPr>
                <w:rFonts w:ascii="Arial" w:hAnsi="Arial" w:cs="Arial"/>
              </w:rPr>
              <w:t>ampa</w:t>
            </w:r>
            <w:r w:rsidRPr="007A4E45">
              <w:rPr>
                <w:rFonts w:ascii="Arial" w:hAnsi="Arial" w:cs="Arial"/>
              </w:rPr>
              <w:t xml:space="preserve"> traseira com travamento através de mecanismo interligado ao sistema de basculamento; Articulação </w:t>
            </w:r>
            <w:r w:rsidRPr="007A4E45">
              <w:rPr>
                <w:rFonts w:ascii="Arial" w:hAnsi="Arial" w:cs="Arial"/>
              </w:rPr>
              <w:lastRenderedPageBreak/>
              <w:t xml:space="preserve">através de eixo em aço laminado de 3 polegadas, com buchas em aço; Acionamento por bomba hidráulica, tomada de força acoplada, acionamento pneumático dentro da cabine do veículo; Faixas refletivas, caixa de ferramentas. Protetores laterais conforme resolução 323/09 do CONTRAN. </w:t>
            </w:r>
            <w:proofErr w:type="spellStart"/>
            <w:r w:rsidRPr="007A4E45">
              <w:rPr>
                <w:rFonts w:ascii="Arial" w:hAnsi="Arial" w:cs="Arial"/>
              </w:rPr>
              <w:t>Parachoque</w:t>
            </w:r>
            <w:proofErr w:type="spellEnd"/>
            <w:r w:rsidRPr="007A4E45">
              <w:rPr>
                <w:rFonts w:ascii="Arial" w:hAnsi="Arial" w:cs="Arial"/>
              </w:rPr>
              <w:t xml:space="preserve"> conforme resolução 152 do CON</w:t>
            </w:r>
            <w:r>
              <w:rPr>
                <w:rFonts w:ascii="Arial" w:hAnsi="Arial" w:cs="Arial"/>
              </w:rPr>
              <w:t>TRAN. Com redução do entre eixo.</w:t>
            </w:r>
            <w:r w:rsidRPr="00A9051B">
              <w:rPr>
                <w:rFonts w:ascii="Arial" w:hAnsi="Arial" w:cs="Arial"/>
              </w:rPr>
              <w:t xml:space="preserve"> Tanque de combustível com capacidade mínima de 210 litros. Equipado com aparelho de tacógrafo.</w:t>
            </w:r>
            <w:r>
              <w:rPr>
                <w:rFonts w:ascii="Arial" w:hAnsi="Arial" w:cs="Arial"/>
              </w:rPr>
              <w:t xml:space="preserve"> </w:t>
            </w:r>
            <w:r w:rsidRPr="00A9051B">
              <w:rPr>
                <w:rFonts w:ascii="Arial" w:hAnsi="Arial" w:cs="Arial"/>
              </w:rPr>
              <w:t xml:space="preserve"> </w:t>
            </w:r>
            <w:r w:rsidRPr="001D5802">
              <w:rPr>
                <w:rFonts w:ascii="Arial" w:hAnsi="Arial" w:cs="Arial"/>
              </w:rPr>
              <w:t xml:space="preserve">O veículo deverá ser entregue com todos os acessórios (inclusive roda com pneu sobressalente, chave de roda, macaco e extintor de incêndio) conforme legislação em vigor. Garantia mínima do veículo de 12 (doze) meses, obedecidas às revisões constantes no livreto do fabricante, assistência técnica do veículo. Esse prazo será contado a partir da data do recebimento definitivo do item na Secretaria </w:t>
            </w:r>
            <w:r>
              <w:rPr>
                <w:rFonts w:ascii="Arial" w:hAnsi="Arial" w:cs="Arial"/>
              </w:rPr>
              <w:t>requisitante</w:t>
            </w:r>
            <w:r w:rsidRPr="001D5802">
              <w:rPr>
                <w:rFonts w:ascii="Arial" w:hAnsi="Arial" w:cs="Arial"/>
              </w:rPr>
              <w:t>. A manutenção preventiva ou periódica deverá ser sem ônus para o contratante quanto ao serviço executado por equipe ou técnico responsável, durante todo o período de garantia.</w:t>
            </w:r>
            <w:r>
              <w:rPr>
                <w:rFonts w:ascii="Arial" w:hAnsi="Arial" w:cs="Arial"/>
              </w:rPr>
              <w:t xml:space="preserve"> </w:t>
            </w:r>
            <w:r>
              <w:rPr>
                <w:rFonts w:ascii="Arial" w:hAnsi="Arial" w:cs="Arial"/>
                <w:b/>
              </w:rPr>
              <w:t>Convenio nº 1231001487/2022.</w:t>
            </w:r>
          </w:p>
        </w:tc>
        <w:tc>
          <w:tcPr>
            <w:tcW w:w="851" w:type="dxa"/>
            <w:vAlign w:val="center"/>
          </w:tcPr>
          <w:p w:rsidR="00664343" w:rsidRPr="00037A55" w:rsidRDefault="00664343" w:rsidP="0061284C">
            <w:pPr>
              <w:jc w:val="center"/>
              <w:rPr>
                <w:rFonts w:ascii="Arial" w:hAnsi="Arial" w:cs="Arial"/>
                <w:b/>
              </w:rPr>
            </w:pPr>
          </w:p>
        </w:tc>
        <w:tc>
          <w:tcPr>
            <w:tcW w:w="850" w:type="dxa"/>
            <w:vAlign w:val="center"/>
          </w:tcPr>
          <w:p w:rsidR="00664343" w:rsidRPr="00037A55" w:rsidRDefault="00664343" w:rsidP="0061284C">
            <w:pPr>
              <w:jc w:val="center"/>
              <w:rPr>
                <w:rFonts w:ascii="Arial" w:hAnsi="Arial" w:cs="Arial"/>
                <w:b/>
              </w:rPr>
            </w:pPr>
          </w:p>
        </w:tc>
        <w:tc>
          <w:tcPr>
            <w:tcW w:w="1134" w:type="dxa"/>
            <w:vAlign w:val="center"/>
          </w:tcPr>
          <w:p w:rsidR="00664343" w:rsidRPr="00037A55" w:rsidRDefault="00664343" w:rsidP="0061284C">
            <w:pPr>
              <w:jc w:val="center"/>
              <w:rPr>
                <w:rFonts w:ascii="Arial" w:hAnsi="Arial" w:cs="Arial"/>
                <w:b/>
              </w:rPr>
            </w:pPr>
          </w:p>
        </w:tc>
        <w:tc>
          <w:tcPr>
            <w:tcW w:w="709" w:type="dxa"/>
            <w:vAlign w:val="center"/>
          </w:tcPr>
          <w:p w:rsidR="00664343" w:rsidRPr="00037A55" w:rsidRDefault="0061284C" w:rsidP="0061284C">
            <w:pPr>
              <w:jc w:val="center"/>
              <w:rPr>
                <w:rFonts w:ascii="Arial" w:hAnsi="Arial" w:cs="Arial"/>
                <w:b/>
                <w:color w:val="000000" w:themeColor="text1"/>
              </w:rPr>
            </w:pPr>
            <w:r>
              <w:rPr>
                <w:rFonts w:ascii="Arial" w:hAnsi="Arial" w:cs="Arial"/>
                <w:b/>
                <w:color w:val="000000" w:themeColor="text1"/>
              </w:rPr>
              <w:t>R$</w:t>
            </w:r>
          </w:p>
        </w:tc>
        <w:tc>
          <w:tcPr>
            <w:tcW w:w="709" w:type="dxa"/>
            <w:vAlign w:val="center"/>
          </w:tcPr>
          <w:p w:rsidR="00664343" w:rsidRPr="00037A55" w:rsidRDefault="0061284C" w:rsidP="0061284C">
            <w:pPr>
              <w:jc w:val="center"/>
              <w:rPr>
                <w:rFonts w:ascii="Arial" w:hAnsi="Arial" w:cs="Arial"/>
                <w:b/>
                <w:color w:val="000000" w:themeColor="text1"/>
              </w:rPr>
            </w:pPr>
            <w:r>
              <w:rPr>
                <w:rFonts w:ascii="Arial" w:hAnsi="Arial" w:cs="Arial"/>
                <w:b/>
                <w:color w:val="000000" w:themeColor="text1"/>
              </w:rPr>
              <w:t>R$</w:t>
            </w:r>
          </w:p>
        </w:tc>
      </w:tr>
    </w:tbl>
    <w:p w:rsidR="00F52CE6" w:rsidRPr="00F52CE6" w:rsidRDefault="00F52CE6" w:rsidP="004A79C9">
      <w:pPr>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4439F3">
        <w:rPr>
          <w:rFonts w:ascii="Arial" w:hAnsi="Arial" w:cs="Arial"/>
          <w:b/>
        </w:rPr>
        <w:t xml:space="preserve"> </w:t>
      </w:r>
      <w:r w:rsidR="00011D8C" w:rsidRPr="00670D17">
        <w:rPr>
          <w:rFonts w:ascii="Arial" w:hAnsi="Arial" w:cs="Arial"/>
        </w:rPr>
        <w:t xml:space="preserve">Atender </w:t>
      </w:r>
      <w:proofErr w:type="gramStart"/>
      <w:r w:rsidR="00011D8C" w:rsidRPr="00670D17">
        <w:rPr>
          <w:rFonts w:ascii="Arial" w:hAnsi="Arial" w:cs="Arial"/>
        </w:rPr>
        <w:t>as necessidades da</w:t>
      </w:r>
      <w:r w:rsidR="00C7642C">
        <w:rPr>
          <w:rFonts w:ascii="Arial" w:hAnsi="Arial" w:cs="Arial"/>
        </w:rPr>
        <w:t>s</w:t>
      </w:r>
      <w:r w:rsidR="00011D8C" w:rsidRPr="00670D17">
        <w:rPr>
          <w:rFonts w:ascii="Arial" w:hAnsi="Arial" w:cs="Arial"/>
        </w:rPr>
        <w:t xml:space="preserve"> Secretari</w:t>
      </w:r>
      <w:r w:rsidR="0071277C">
        <w:rPr>
          <w:rFonts w:ascii="Arial" w:hAnsi="Arial" w:cs="Arial"/>
        </w:rPr>
        <w:t>as</w:t>
      </w:r>
      <w:r w:rsidR="005C398F">
        <w:rPr>
          <w:rFonts w:ascii="Arial" w:hAnsi="Arial" w:cs="Arial"/>
        </w:rPr>
        <w:t xml:space="preserve"> Municipa</w:t>
      </w:r>
      <w:r w:rsidR="0061284C">
        <w:rPr>
          <w:rFonts w:ascii="Arial" w:hAnsi="Arial" w:cs="Arial"/>
        </w:rPr>
        <w:t>l de Obras</w:t>
      </w:r>
      <w:proofErr w:type="gramEnd"/>
      <w:r w:rsidR="00320B3C">
        <w:rPr>
          <w:rFonts w:ascii="Arial" w:hAnsi="Arial" w:cs="Arial"/>
        </w:rPr>
        <w:t>.</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t xml:space="preserve">3.4. </w:t>
      </w:r>
      <w:proofErr w:type="gramStart"/>
      <w:r w:rsidRPr="004E4E39">
        <w:rPr>
          <w:rFonts w:ascii="Arial" w:hAnsi="Arial" w:cs="Arial"/>
          <w:bCs/>
        </w:rPr>
        <w:t xml:space="preserve">O </w:t>
      </w:r>
      <w:r w:rsidR="00B41BCD" w:rsidRPr="004E4E39">
        <w:rPr>
          <w:rFonts w:ascii="Arial" w:hAnsi="Arial" w:cs="Arial"/>
          <w:bCs/>
        </w:rPr>
        <w:t>veículo</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proofErr w:type="gramEnd"/>
      <w:r w:rsidRPr="004E4E39">
        <w:rPr>
          <w:rFonts w:ascii="Arial" w:hAnsi="Arial" w:cs="Arial"/>
          <w:bCs/>
        </w:rPr>
        <w:t xml:space="preserve"> sujeito</w:t>
      </w:r>
      <w:r w:rsidR="00C7642C">
        <w:rPr>
          <w:rFonts w:ascii="Arial" w:hAnsi="Arial" w:cs="Arial"/>
          <w:bCs/>
        </w:rPr>
        <w:t>s</w:t>
      </w:r>
      <w:r w:rsidRPr="004E4E39">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lastRenderedPageBreak/>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w:t>
      </w:r>
      <w:proofErr w:type="gramStart"/>
      <w:r w:rsidR="000647B5" w:rsidRPr="004E4E39">
        <w:rPr>
          <w:rFonts w:ascii="Arial" w:hAnsi="Arial" w:cs="Arial"/>
        </w:rPr>
        <w:t>sob pena</w:t>
      </w:r>
      <w:proofErr w:type="gramEnd"/>
      <w:r w:rsidR="000647B5" w:rsidRPr="004E4E39">
        <w:rPr>
          <w:rFonts w:ascii="Arial" w:hAnsi="Arial" w:cs="Arial"/>
        </w:rPr>
        <w:t xml:space="preserve">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8D3B47">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Reparar, corrigir, remover ou substituir imediatamente, às suas expensas, no todo ou em parte, o objeto contratual em que se verificar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4439F3">
        <w:rPr>
          <w:rFonts w:ascii="Arial" w:hAnsi="Arial" w:cs="Arial"/>
          <w:lang w:val="pt-PT"/>
        </w:rPr>
        <w:t xml:space="preserve"> </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w:t>
      </w:r>
      <w:r w:rsidR="0071277C">
        <w:rPr>
          <w:rFonts w:ascii="Arial" w:hAnsi="Arial" w:cs="Arial"/>
          <w:lang w:val="pt-PT"/>
        </w:rPr>
        <w:t>requisitante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320B3C">
        <w:rPr>
          <w:rFonts w:ascii="Arial" w:hAnsi="Arial" w:cs="Arial"/>
          <w:sz w:val="20"/>
        </w:rPr>
        <w:t>15</w:t>
      </w:r>
      <w:r w:rsidR="0094287A" w:rsidRPr="004E4E39">
        <w:rPr>
          <w:rFonts w:ascii="Arial" w:hAnsi="Arial" w:cs="Arial"/>
          <w:sz w:val="20"/>
        </w:rPr>
        <w:t xml:space="preserve"> (</w:t>
      </w:r>
      <w:r w:rsidR="00320B3C">
        <w:rPr>
          <w:rFonts w:ascii="Arial" w:hAnsi="Arial" w:cs="Arial"/>
          <w:sz w:val="20"/>
        </w:rPr>
        <w:t>quinze</w:t>
      </w:r>
      <w:r w:rsidR="0094287A" w:rsidRPr="004E4E39">
        <w:rPr>
          <w:rFonts w:ascii="Arial" w:hAnsi="Arial" w:cs="Arial"/>
          <w:sz w:val="20"/>
        </w:rPr>
        <w:t>)</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6A1F53" w:rsidRDefault="006A1F53" w:rsidP="006A1F53">
      <w:pPr>
        <w:tabs>
          <w:tab w:val="left" w:pos="360"/>
          <w:tab w:val="left" w:pos="900"/>
        </w:tabs>
        <w:jc w:val="both"/>
        <w:rPr>
          <w:rFonts w:ascii="Arial" w:hAnsi="Arial" w:cs="Arial"/>
          <w:lang w:val="pt-PT"/>
        </w:rPr>
      </w:pPr>
      <w:r w:rsidRPr="006A1F53">
        <w:rPr>
          <w:rFonts w:ascii="Arial" w:hAnsi="Arial" w:cs="Arial"/>
          <w:lang w:val="pt-PT"/>
        </w:rPr>
        <w:t>2.04.00.15.122.0019.1.0060.44.90.52.00 – OBRAS</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71277C">
      <w:pPr>
        <w:jc w:val="right"/>
        <w:rPr>
          <w:rFonts w:ascii="Arial" w:hAnsi="Arial" w:cs="Arial"/>
        </w:rPr>
      </w:pPr>
      <w:r w:rsidRPr="004E4E39">
        <w:rPr>
          <w:rFonts w:ascii="Arial" w:hAnsi="Arial" w:cs="Arial"/>
        </w:rPr>
        <w:t xml:space="preserve">Senhora dos Remédios, </w:t>
      </w:r>
      <w:r w:rsidR="00456256">
        <w:rPr>
          <w:rFonts w:ascii="Arial" w:hAnsi="Arial" w:cs="Arial"/>
        </w:rPr>
        <w:t>27</w:t>
      </w:r>
      <w:r w:rsidR="00F65938">
        <w:rPr>
          <w:rFonts w:ascii="Arial" w:hAnsi="Arial" w:cs="Arial"/>
        </w:rPr>
        <w:t xml:space="preserve"> de</w:t>
      </w:r>
      <w:r w:rsidR="00E91D7E">
        <w:rPr>
          <w:rFonts w:ascii="Arial" w:hAnsi="Arial" w:cs="Arial"/>
        </w:rPr>
        <w:t xml:space="preserve"> </w:t>
      </w:r>
      <w:r w:rsidR="0061284C">
        <w:rPr>
          <w:rFonts w:ascii="Arial" w:hAnsi="Arial" w:cs="Arial"/>
        </w:rPr>
        <w:t>Março</w:t>
      </w:r>
      <w:r w:rsidRPr="004E4E39">
        <w:rPr>
          <w:rFonts w:ascii="Arial" w:hAnsi="Arial" w:cs="Arial"/>
        </w:rPr>
        <w:t xml:space="preserve"> de </w:t>
      </w:r>
      <w:r w:rsidR="006D4605">
        <w:rPr>
          <w:rFonts w:ascii="Arial" w:hAnsi="Arial" w:cs="Arial"/>
        </w:rPr>
        <w:t>202</w:t>
      </w:r>
      <w:r w:rsidR="00456256">
        <w:rPr>
          <w:rFonts w:ascii="Arial" w:hAnsi="Arial" w:cs="Arial"/>
        </w:rPr>
        <w:t>3</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61284C" w:rsidP="004A79C9">
            <w:pPr>
              <w:spacing w:before="120"/>
              <w:jc w:val="both"/>
              <w:rPr>
                <w:rFonts w:ascii="Arial" w:hAnsi="Arial" w:cs="Arial"/>
              </w:rPr>
            </w:pPr>
            <w:r>
              <w:rPr>
                <w:rFonts w:ascii="Arial" w:hAnsi="Arial" w:cs="Arial"/>
              </w:rPr>
              <w:t>39</w:t>
            </w:r>
            <w:r w:rsidR="008D37E8" w:rsidRPr="004E4E39">
              <w:rPr>
                <w:rFonts w:ascii="Arial" w:hAnsi="Arial" w:cs="Arial"/>
              </w:rPr>
              <w:t>/</w:t>
            </w:r>
            <w:r w:rsidR="00AB4F4F" w:rsidRPr="004E4E39">
              <w:rPr>
                <w:rFonts w:ascii="Arial" w:hAnsi="Arial" w:cs="Arial"/>
              </w:rPr>
              <w:t>202</w:t>
            </w:r>
            <w:r w:rsidR="00456256">
              <w:rPr>
                <w:rFonts w:ascii="Arial" w:hAnsi="Arial" w:cs="Arial"/>
              </w:rPr>
              <w:t>3</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61284C">
            <w:pPr>
              <w:spacing w:after="120"/>
              <w:jc w:val="both"/>
              <w:rPr>
                <w:rFonts w:ascii="Arial" w:hAnsi="Arial" w:cs="Arial"/>
              </w:rPr>
            </w:pPr>
            <w:r w:rsidRPr="004E4E39">
              <w:rPr>
                <w:rFonts w:ascii="Arial" w:hAnsi="Arial" w:cs="Arial"/>
              </w:rPr>
              <w:t xml:space="preserve">Nº. </w:t>
            </w:r>
            <w:r w:rsidR="0061284C">
              <w:rPr>
                <w:rFonts w:ascii="Arial" w:hAnsi="Arial" w:cs="Arial"/>
              </w:rPr>
              <w:t>28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61284C" w:rsidP="004A79C9">
            <w:pPr>
              <w:spacing w:after="120"/>
              <w:jc w:val="both"/>
              <w:rPr>
                <w:rFonts w:ascii="Arial" w:hAnsi="Arial" w:cs="Arial"/>
              </w:rPr>
            </w:pPr>
            <w:r>
              <w:rPr>
                <w:rFonts w:ascii="Arial" w:hAnsi="Arial" w:cs="Arial"/>
                <w:noProof/>
              </w:rPr>
              <w:t>28</w:t>
            </w:r>
            <w:r w:rsidR="008D37E8"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F95569" w:rsidTr="00140582">
        <w:trPr>
          <w:jc w:val="center"/>
        </w:trPr>
        <w:tc>
          <w:tcPr>
            <w:tcW w:w="544"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Item</w:t>
            </w:r>
          </w:p>
        </w:tc>
        <w:tc>
          <w:tcPr>
            <w:tcW w:w="643"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Qtde</w:t>
            </w:r>
            <w:proofErr w:type="spellEnd"/>
          </w:p>
        </w:tc>
        <w:tc>
          <w:tcPr>
            <w:tcW w:w="708"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Unid</w:t>
            </w:r>
            <w:proofErr w:type="spellEnd"/>
          </w:p>
        </w:tc>
        <w:tc>
          <w:tcPr>
            <w:tcW w:w="218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Descrição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 xml:space="preserve">Marca </w:t>
            </w:r>
          </w:p>
        </w:tc>
        <w:tc>
          <w:tcPr>
            <w:tcW w:w="937"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Modelo</w:t>
            </w:r>
          </w:p>
        </w:tc>
        <w:tc>
          <w:tcPr>
            <w:tcW w:w="125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Ano de fabricação/Ano de modelo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Unit</w:t>
            </w:r>
          </w:p>
        </w:tc>
        <w:tc>
          <w:tcPr>
            <w:tcW w:w="1068"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Total</w:t>
            </w:r>
          </w:p>
        </w:tc>
      </w:tr>
      <w:tr w:rsidR="00001002" w:rsidRPr="004E4E39" w:rsidTr="00140582">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643" w:type="dxa"/>
            <w:vAlign w:val="center"/>
          </w:tcPr>
          <w:p w:rsidR="00001002" w:rsidRPr="004E4E39" w:rsidRDefault="00001002" w:rsidP="004A79C9">
            <w:pPr>
              <w:pStyle w:val="PargrafodaLista"/>
              <w:ind w:left="0"/>
              <w:jc w:val="center"/>
              <w:rPr>
                <w:rFonts w:ascii="Arial" w:hAnsi="Arial" w:cs="Arial"/>
              </w:rPr>
            </w:pPr>
          </w:p>
        </w:tc>
        <w:tc>
          <w:tcPr>
            <w:tcW w:w="708" w:type="dxa"/>
            <w:vAlign w:val="center"/>
          </w:tcPr>
          <w:p w:rsidR="00001002" w:rsidRPr="004E4E39" w:rsidRDefault="00001002" w:rsidP="004A79C9">
            <w:pPr>
              <w:pStyle w:val="PargrafodaLista"/>
              <w:ind w:left="0"/>
              <w:jc w:val="center"/>
              <w:rPr>
                <w:rFonts w:ascii="Arial" w:hAnsi="Arial" w:cs="Arial"/>
              </w:rPr>
            </w:pPr>
          </w:p>
        </w:tc>
        <w:tc>
          <w:tcPr>
            <w:tcW w:w="2185"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643" w:type="dxa"/>
            <w:vAlign w:val="center"/>
          </w:tcPr>
          <w:p w:rsidR="00C450AC" w:rsidRPr="004E4E39" w:rsidRDefault="00C450AC" w:rsidP="004A79C9">
            <w:pPr>
              <w:pStyle w:val="PargrafodaLista"/>
              <w:ind w:left="0"/>
              <w:jc w:val="center"/>
              <w:rPr>
                <w:rFonts w:ascii="Arial" w:hAnsi="Arial" w:cs="Arial"/>
              </w:rPr>
            </w:pPr>
          </w:p>
        </w:tc>
        <w:tc>
          <w:tcPr>
            <w:tcW w:w="708" w:type="dxa"/>
            <w:vAlign w:val="center"/>
          </w:tcPr>
          <w:p w:rsidR="00C450AC" w:rsidRPr="004E4E39" w:rsidRDefault="00C450AC" w:rsidP="004A79C9">
            <w:pPr>
              <w:pStyle w:val="PargrafodaLista"/>
              <w:ind w:left="0"/>
              <w:jc w:val="center"/>
              <w:rPr>
                <w:rFonts w:ascii="Arial" w:hAnsi="Arial" w:cs="Arial"/>
              </w:rPr>
            </w:pPr>
          </w:p>
        </w:tc>
        <w:tc>
          <w:tcPr>
            <w:tcW w:w="2185"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w:t>
      </w:r>
      <w:proofErr w:type="spellStart"/>
      <w:r w:rsidRPr="004E4E39">
        <w:rPr>
          <w:rFonts w:ascii="Arial" w:hAnsi="Arial" w:cs="Arial"/>
        </w:rPr>
        <w:t>Sr</w:t>
      </w:r>
      <w:proofErr w:type="spellEnd"/>
      <w:r w:rsidRPr="004E4E39">
        <w:rPr>
          <w:rFonts w:ascii="Arial" w:hAnsi="Arial" w:cs="Arial"/>
        </w:rPr>
        <w:t xml:space="preserve">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320B3C" w:rsidRDefault="00320B3C" w:rsidP="004A79C9">
      <w:pPr>
        <w:pStyle w:val="Default"/>
        <w:jc w:val="center"/>
        <w:rPr>
          <w:rFonts w:ascii="Arial" w:hAnsi="Arial" w:cs="Arial"/>
          <w:color w:val="auto"/>
          <w:sz w:val="20"/>
          <w:szCs w:val="20"/>
        </w:rPr>
      </w:pPr>
    </w:p>
    <w:p w:rsidR="00320B3C" w:rsidRPr="00320B3C" w:rsidRDefault="00320B3C" w:rsidP="00320B3C">
      <w:pPr>
        <w:pStyle w:val="Default"/>
        <w:jc w:val="both"/>
        <w:rPr>
          <w:rFonts w:ascii="Arial" w:hAnsi="Arial" w:cs="Arial"/>
          <w:b/>
          <w:color w:val="auto"/>
          <w:sz w:val="20"/>
          <w:szCs w:val="20"/>
        </w:rPr>
      </w:pPr>
      <w:r w:rsidRPr="00320B3C">
        <w:rPr>
          <w:rFonts w:ascii="Arial" w:hAnsi="Arial" w:cs="Arial"/>
          <w:b/>
          <w:color w:val="auto"/>
          <w:sz w:val="20"/>
          <w:szCs w:val="20"/>
        </w:rPr>
        <w:t>OBS: ANEXAR FICHA TÉCNICA ANEXA A PROPOSTA DO ITEM OFERTADO, SOB PENA DE DESCLASSIFICAÇÃO.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B13540">
            <w:pPr>
              <w:pStyle w:val="Ttulo1"/>
              <w:spacing w:before="120" w:after="120"/>
              <w:jc w:val="center"/>
              <w:rPr>
                <w:b w:val="0"/>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61284C" w:rsidP="004A79C9">
            <w:pPr>
              <w:spacing w:before="120"/>
              <w:jc w:val="center"/>
              <w:rPr>
                <w:rFonts w:ascii="Arial" w:hAnsi="Arial" w:cs="Arial"/>
              </w:rPr>
            </w:pPr>
            <w:r>
              <w:rPr>
                <w:rFonts w:ascii="Arial" w:hAnsi="Arial" w:cs="Arial"/>
              </w:rPr>
              <w:t>39</w:t>
            </w:r>
            <w:r w:rsidR="001D2371" w:rsidRPr="004E4E39">
              <w:rPr>
                <w:rFonts w:ascii="Arial" w:hAnsi="Arial" w:cs="Arial"/>
              </w:rPr>
              <w:t>/</w:t>
            </w:r>
            <w:r w:rsidR="00AB4F4F" w:rsidRPr="004E4E39">
              <w:rPr>
                <w:rFonts w:ascii="Arial" w:hAnsi="Arial" w:cs="Arial"/>
              </w:rPr>
              <w:t>202</w:t>
            </w:r>
            <w:r w:rsidR="00456256">
              <w:rPr>
                <w:rFonts w:ascii="Arial" w:hAnsi="Arial" w:cs="Arial"/>
              </w:rPr>
              <w:t>3</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B13540">
            <w:pPr>
              <w:spacing w:after="120"/>
              <w:jc w:val="both"/>
              <w:rPr>
                <w:rFonts w:ascii="Arial" w:hAnsi="Arial" w:cs="Arial"/>
              </w:rPr>
            </w:pPr>
            <w:r w:rsidRPr="004E4E39">
              <w:rPr>
                <w:rFonts w:ascii="Arial" w:hAnsi="Arial" w:cs="Arial"/>
              </w:rPr>
              <w:t xml:space="preserve">Nº. </w:t>
            </w:r>
            <w:r w:rsidR="0061284C">
              <w:rPr>
                <w:rFonts w:ascii="Arial" w:hAnsi="Arial" w:cs="Arial"/>
              </w:rPr>
              <w:t>28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61284C" w:rsidP="004A79C9">
            <w:pPr>
              <w:spacing w:after="120"/>
              <w:jc w:val="center"/>
              <w:rPr>
                <w:rFonts w:ascii="Arial" w:hAnsi="Arial" w:cs="Arial"/>
              </w:rPr>
            </w:pPr>
            <w:r>
              <w:rPr>
                <w:rFonts w:ascii="Arial" w:hAnsi="Arial" w:cs="Arial"/>
                <w:noProof/>
              </w:rPr>
              <w:t>28</w:t>
            </w:r>
            <w:r w:rsidR="001D2371"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line="276" w:lineRule="auto"/>
              <w:jc w:val="center"/>
              <w:rPr>
                <w:b w:val="0"/>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61284C" w:rsidP="004A79C9">
            <w:pPr>
              <w:spacing w:before="120"/>
              <w:jc w:val="center"/>
              <w:rPr>
                <w:rFonts w:ascii="Arial" w:hAnsi="Arial" w:cs="Arial"/>
              </w:rPr>
            </w:pPr>
            <w:r>
              <w:rPr>
                <w:rFonts w:ascii="Arial" w:hAnsi="Arial" w:cs="Arial"/>
              </w:rPr>
              <w:t>39</w:t>
            </w:r>
            <w:r w:rsidR="0062787F" w:rsidRPr="004E4E39">
              <w:rPr>
                <w:rFonts w:ascii="Arial" w:hAnsi="Arial" w:cs="Arial"/>
              </w:rPr>
              <w:t>/</w:t>
            </w:r>
            <w:r w:rsidR="00AB4F4F" w:rsidRPr="004E4E39">
              <w:rPr>
                <w:rFonts w:ascii="Arial" w:hAnsi="Arial" w:cs="Arial"/>
              </w:rPr>
              <w:t>202</w:t>
            </w:r>
            <w:r w:rsidR="00456256">
              <w:rPr>
                <w:rFonts w:ascii="Arial" w:hAnsi="Arial" w:cs="Arial"/>
              </w:rPr>
              <w:t>3</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61284C">
            <w:pPr>
              <w:spacing w:after="120"/>
              <w:jc w:val="both"/>
              <w:rPr>
                <w:rFonts w:ascii="Arial" w:hAnsi="Arial" w:cs="Arial"/>
              </w:rPr>
            </w:pPr>
            <w:r w:rsidRPr="004E4E39">
              <w:rPr>
                <w:rFonts w:ascii="Arial" w:hAnsi="Arial" w:cs="Arial"/>
              </w:rPr>
              <w:t xml:space="preserve">Nº. </w:t>
            </w:r>
            <w:r w:rsidR="0061284C">
              <w:rPr>
                <w:rFonts w:ascii="Arial" w:hAnsi="Arial" w:cs="Arial"/>
              </w:rPr>
              <w:t>28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61284C" w:rsidP="004A79C9">
            <w:pPr>
              <w:spacing w:after="120"/>
              <w:jc w:val="center"/>
              <w:rPr>
                <w:rFonts w:ascii="Arial" w:hAnsi="Arial" w:cs="Arial"/>
              </w:rPr>
            </w:pPr>
            <w:r>
              <w:rPr>
                <w:rFonts w:ascii="Arial" w:hAnsi="Arial" w:cs="Arial"/>
                <w:noProof/>
              </w:rPr>
              <w:t>28</w:t>
            </w:r>
            <w:r w:rsidR="0062787F"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 xml:space="preserve">Prefeitura Municipal de Senhora dos Remédios </w:t>
      </w:r>
      <w:proofErr w:type="spellStart"/>
      <w:r w:rsidRPr="004E4E39">
        <w:rPr>
          <w:rFonts w:ascii="Arial" w:hAnsi="Arial" w:cs="Arial"/>
        </w:rPr>
        <w:t>e</w:t>
      </w:r>
      <w:r w:rsidR="00772606" w:rsidRPr="004E4E39">
        <w:rPr>
          <w:rFonts w:ascii="Arial" w:hAnsi="Arial" w:cs="Arial"/>
        </w:rPr>
        <w:t>a</w:t>
      </w:r>
      <w:proofErr w:type="spellEnd"/>
      <w:r w:rsidR="00772606" w:rsidRPr="004E4E39">
        <w:rPr>
          <w:rFonts w:ascii="Arial" w:hAnsi="Arial" w:cs="Arial"/>
        </w:rPr>
        <w:t xml:space="preserve">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3-OBJETO:</w:t>
      </w:r>
      <w:r w:rsidR="0061284C" w:rsidRPr="0061284C">
        <w:rPr>
          <w:rFonts w:ascii="Arial" w:hAnsi="Arial" w:cs="Arial"/>
          <w:b/>
        </w:rPr>
        <w:t xml:space="preserve"> </w:t>
      </w:r>
      <w:r w:rsidR="0061284C">
        <w:rPr>
          <w:rFonts w:ascii="Arial" w:hAnsi="Arial" w:cs="Arial"/>
          <w:b/>
        </w:rPr>
        <w:t xml:space="preserve">Aquisição de </w:t>
      </w:r>
      <w:proofErr w:type="gramStart"/>
      <w:r w:rsidR="0061284C">
        <w:rPr>
          <w:rFonts w:ascii="Arial" w:hAnsi="Arial" w:cs="Arial"/>
          <w:b/>
        </w:rPr>
        <w:t>1</w:t>
      </w:r>
      <w:proofErr w:type="gramEnd"/>
      <w:r w:rsidR="0061284C">
        <w:rPr>
          <w:rFonts w:ascii="Arial" w:hAnsi="Arial" w:cs="Arial"/>
          <w:b/>
        </w:rPr>
        <w:t xml:space="preserve"> (um) caminhão</w:t>
      </w:r>
      <w:r w:rsidR="0061284C" w:rsidRPr="00330D13">
        <w:rPr>
          <w:rFonts w:ascii="Arial" w:hAnsi="Arial" w:cs="Arial"/>
          <w:b/>
        </w:rPr>
        <w:t xml:space="preserve"> </w:t>
      </w:r>
      <w:r w:rsidR="0061284C">
        <w:rPr>
          <w:rFonts w:ascii="Arial" w:hAnsi="Arial" w:cs="Arial"/>
          <w:b/>
        </w:rPr>
        <w:t>toco</w:t>
      </w:r>
      <w:r w:rsidR="0061284C">
        <w:rPr>
          <w:rFonts w:ascii="Arial" w:hAnsi="Arial" w:cs="Arial"/>
        </w:rPr>
        <w:t xml:space="preserve"> </w:t>
      </w:r>
      <w:r w:rsidR="0061284C" w:rsidRPr="00330F8D">
        <w:rPr>
          <w:rFonts w:ascii="Arial" w:hAnsi="Arial" w:cs="Arial"/>
          <w:b/>
        </w:rPr>
        <w:t xml:space="preserve">com </w:t>
      </w:r>
      <w:r w:rsidR="0061284C" w:rsidRPr="00414273">
        <w:rPr>
          <w:rFonts w:ascii="Arial" w:hAnsi="Arial" w:cs="Arial"/>
          <w:b/>
          <w:color w:val="000000"/>
        </w:rPr>
        <w:t>caçamba metálica mínima de 6m³</w:t>
      </w:r>
      <w:r w:rsidR="0061284C">
        <w:rPr>
          <w:rFonts w:ascii="Arial" w:hAnsi="Arial" w:cs="Arial"/>
          <w:b/>
        </w:rPr>
        <w:t xml:space="preserve"> conforme o Convênio nº 1231001487/2022 </w:t>
      </w:r>
      <w:r w:rsidR="0061284C" w:rsidRPr="00AF502B">
        <w:rPr>
          <w:rFonts w:ascii="Arial" w:hAnsi="Arial" w:cs="Arial"/>
          <w:b/>
        </w:rPr>
        <w:t>em atendimento a</w:t>
      </w:r>
      <w:r w:rsidR="0061284C">
        <w:rPr>
          <w:rFonts w:ascii="Arial" w:hAnsi="Arial" w:cs="Arial"/>
          <w:b/>
        </w:rPr>
        <w:t xml:space="preserve"> Secretaria Municipal de Obras</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 xml:space="preserve">em até </w:t>
      </w:r>
      <w:r w:rsidR="00F4126E">
        <w:rPr>
          <w:rFonts w:ascii="Arial" w:hAnsi="Arial" w:cs="Arial"/>
        </w:rPr>
        <w:t>15</w:t>
      </w:r>
      <w:r w:rsidR="00E156F7" w:rsidRPr="004E4E39">
        <w:rPr>
          <w:rFonts w:ascii="Arial" w:hAnsi="Arial" w:cs="Arial"/>
        </w:rPr>
        <w:t xml:space="preserve"> (</w:t>
      </w:r>
      <w:r w:rsidR="00F4126E">
        <w:rPr>
          <w:rFonts w:ascii="Arial" w:hAnsi="Arial" w:cs="Arial"/>
        </w:rPr>
        <w:t>quinze</w:t>
      </w:r>
      <w:r w:rsidR="00E156F7" w:rsidRPr="004E4E39">
        <w:rPr>
          <w:rFonts w:ascii="Arial" w:hAnsi="Arial" w:cs="Arial"/>
        </w:rPr>
        <w:t>) dias,</w:t>
      </w:r>
      <w:r w:rsidR="00EF1873">
        <w:rPr>
          <w:rFonts w:ascii="Arial" w:hAnsi="Arial" w:cs="Arial"/>
        </w:rPr>
        <w:t xml:space="preserve"> </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w:t>
      </w:r>
      <w:r w:rsidRPr="004E153A">
        <w:rPr>
          <w:rFonts w:ascii="Arial" w:hAnsi="Arial" w:cs="Arial"/>
        </w:rPr>
        <w:t xml:space="preserve">31 de Dezembro de </w:t>
      </w:r>
      <w:r w:rsidR="004B5D58" w:rsidRPr="004E153A">
        <w:rPr>
          <w:rFonts w:ascii="Arial" w:hAnsi="Arial" w:cs="Arial"/>
        </w:rPr>
        <w:t>202</w:t>
      </w:r>
      <w:r w:rsidR="00F279C7">
        <w:rPr>
          <w:rFonts w:ascii="Arial" w:hAnsi="Arial" w:cs="Arial"/>
        </w:rPr>
        <w:t>3</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456256" w:rsidRDefault="00535FB5" w:rsidP="00456256">
      <w:pPr>
        <w:jc w:val="both"/>
        <w:rPr>
          <w:rFonts w:ascii="Arial" w:hAnsi="Arial" w:cs="Arial"/>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6A1F53" w:rsidRDefault="006A1F53" w:rsidP="006A1F53">
      <w:pPr>
        <w:tabs>
          <w:tab w:val="left" w:pos="360"/>
          <w:tab w:val="left" w:pos="900"/>
        </w:tabs>
        <w:jc w:val="both"/>
        <w:rPr>
          <w:rFonts w:ascii="Arial" w:hAnsi="Arial" w:cs="Arial"/>
          <w:lang w:val="pt-PT"/>
        </w:rPr>
      </w:pPr>
      <w:r w:rsidRPr="006A1F53">
        <w:rPr>
          <w:rFonts w:ascii="Arial" w:hAnsi="Arial" w:cs="Arial"/>
          <w:lang w:val="pt-PT"/>
        </w:rPr>
        <w:t>2.04.00.15.122.0019.1.0060.44.90.52.00 – OBRAS</w:t>
      </w:r>
    </w:p>
    <w:p w:rsidR="008C7591" w:rsidRPr="004E4E39" w:rsidRDefault="008C7591" w:rsidP="00456256">
      <w:pPr>
        <w:tabs>
          <w:tab w:val="left" w:pos="360"/>
          <w:tab w:val="left" w:pos="900"/>
        </w:tabs>
        <w:jc w:val="both"/>
        <w:rPr>
          <w:rFonts w:ascii="Arial" w:hAnsi="Arial" w:cs="Arial"/>
          <w:bCs/>
          <w:lang w:val="pt-PT"/>
        </w:rPr>
      </w:pPr>
      <w:bookmarkStart w:id="0" w:name="_GoBack"/>
      <w:bookmarkEnd w:id="0"/>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r w:rsidRPr="004E4E39">
        <w:rPr>
          <w:rFonts w:ascii="Arial" w:hAnsi="Arial" w:cs="Arial"/>
        </w:rPr>
        <w:lastRenderedPageBreak/>
        <w:t>8.3.</w:t>
      </w:r>
      <w:r w:rsidR="00B41BCD" w:rsidRPr="004E4E39">
        <w:rPr>
          <w:rFonts w:ascii="Arial" w:hAnsi="Arial" w:cs="Arial"/>
          <w:bCs/>
        </w:rPr>
        <w:t xml:space="preserve">Todo e qualquer fornecimento </w:t>
      </w:r>
      <w:r w:rsidRPr="004E4E39">
        <w:rPr>
          <w:rFonts w:ascii="Arial" w:hAnsi="Arial" w:cs="Arial"/>
          <w:bCs/>
        </w:rPr>
        <w:t>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 xml:space="preserve">8.4. </w:t>
      </w:r>
      <w:proofErr w:type="gramStart"/>
      <w:r w:rsidRPr="004E4E39">
        <w:rPr>
          <w:rFonts w:ascii="Arial" w:hAnsi="Arial" w:cs="Arial"/>
          <w:bCs/>
        </w:rPr>
        <w:t xml:space="preserve">O </w:t>
      </w:r>
      <w:r w:rsidR="00B41BCD" w:rsidRPr="004E4E39">
        <w:rPr>
          <w:rFonts w:ascii="Arial" w:hAnsi="Arial" w:cs="Arial"/>
          <w:bCs/>
        </w:rPr>
        <w:t>veículo</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proofErr w:type="gramEnd"/>
      <w:r w:rsidRPr="004E4E39">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F4126E">
        <w:rPr>
          <w:rFonts w:ascii="Arial" w:hAnsi="Arial" w:cs="Arial"/>
        </w:rPr>
        <w:t xml:space="preserve"> </w:t>
      </w:r>
      <w:r w:rsidR="00B41BCD" w:rsidRPr="004E4E39">
        <w:rPr>
          <w:rFonts w:ascii="Arial" w:hAnsi="Arial" w:cs="Arial"/>
        </w:rPr>
        <w:t>veículo</w:t>
      </w:r>
      <w:r w:rsidRPr="004E4E39">
        <w:rPr>
          <w:rFonts w:ascii="Arial" w:hAnsi="Arial" w:cs="Arial"/>
        </w:rPr>
        <w:t xml:space="preserve"> em condições adequadas para o armazenamento e uso, </w:t>
      </w:r>
      <w:proofErr w:type="gramStart"/>
      <w:r w:rsidRPr="004E4E39">
        <w:rPr>
          <w:rFonts w:ascii="Arial" w:hAnsi="Arial" w:cs="Arial"/>
        </w:rPr>
        <w:t>sob pena</w:t>
      </w:r>
      <w:proofErr w:type="gramEnd"/>
      <w:r w:rsidRPr="004E4E39">
        <w:rPr>
          <w:rFonts w:ascii="Arial" w:hAnsi="Arial" w:cs="Arial"/>
        </w:rPr>
        <w:t xml:space="preserve">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8.9.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8.11. Reparar, corrigir, remover ou substituir imediatamente, às suas expensas, no todo ou em parte, o objeto contratual em que se verificar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B13540">
        <w:rPr>
          <w:rFonts w:ascii="Arial" w:hAnsi="Arial" w:cs="Arial"/>
        </w:rPr>
        <w:t xml:space="preserve"> </w:t>
      </w:r>
      <w:r w:rsidR="0061284C">
        <w:rPr>
          <w:rFonts w:ascii="Arial" w:hAnsi="Arial" w:cs="Arial"/>
        </w:rPr>
        <w:t>39</w:t>
      </w:r>
      <w:r w:rsidR="00AB624F" w:rsidRPr="004E4E39">
        <w:rPr>
          <w:rFonts w:ascii="Arial" w:hAnsi="Arial" w:cs="Arial"/>
        </w:rPr>
        <w:t>/</w:t>
      </w:r>
      <w:r w:rsidR="00117496">
        <w:rPr>
          <w:rFonts w:ascii="Arial" w:hAnsi="Arial" w:cs="Arial"/>
        </w:rPr>
        <w:t>202</w:t>
      </w:r>
      <w:r w:rsidR="00456256">
        <w:rPr>
          <w:rFonts w:ascii="Arial" w:hAnsi="Arial" w:cs="Arial"/>
        </w:rPr>
        <w:t>3</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w:t>
      </w:r>
      <w:r w:rsidR="0061284C">
        <w:rPr>
          <w:rFonts w:ascii="Arial" w:hAnsi="Arial" w:cs="Arial"/>
        </w:rPr>
        <w:t>28</w:t>
      </w:r>
      <w:r w:rsidR="00535FB5" w:rsidRPr="004E4E39">
        <w:rPr>
          <w:rFonts w:ascii="Arial" w:hAnsi="Arial" w:cs="Arial"/>
        </w:rPr>
        <w:t>/</w:t>
      </w:r>
      <w:r w:rsidR="00117496">
        <w:rPr>
          <w:rFonts w:ascii="Arial" w:hAnsi="Arial" w:cs="Arial"/>
        </w:rPr>
        <w:t>202</w:t>
      </w:r>
      <w:r w:rsidR="00456256">
        <w:rPr>
          <w:rFonts w:ascii="Arial" w:hAnsi="Arial" w:cs="Arial"/>
        </w:rPr>
        <w:t>3</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.2 - Fica estabelecido que a Contratante não pagará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Fica eleito o Foro da Comarca de Barbacena/MG, para dirimir quaisquer dúvidas do presente contrato. E para firmeza e validade do que aqui ficou estipulado, assinam as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61284C" w:rsidP="004A79C9">
            <w:pPr>
              <w:spacing w:before="120"/>
              <w:jc w:val="center"/>
              <w:rPr>
                <w:rFonts w:ascii="Arial" w:hAnsi="Arial" w:cs="Arial"/>
              </w:rPr>
            </w:pPr>
            <w:r>
              <w:rPr>
                <w:rFonts w:ascii="Arial" w:hAnsi="Arial" w:cs="Arial"/>
              </w:rPr>
              <w:t>39</w:t>
            </w:r>
            <w:r w:rsidR="006A14D2" w:rsidRPr="004E4E39">
              <w:rPr>
                <w:rFonts w:ascii="Arial" w:hAnsi="Arial" w:cs="Arial"/>
              </w:rPr>
              <w:t>/</w:t>
            </w:r>
            <w:r w:rsidR="00AB4F4F" w:rsidRPr="004E4E39">
              <w:rPr>
                <w:rFonts w:ascii="Arial" w:hAnsi="Arial" w:cs="Arial"/>
              </w:rPr>
              <w:t>202</w:t>
            </w:r>
            <w:r w:rsidR="00456256">
              <w:rPr>
                <w:rFonts w:ascii="Arial" w:hAnsi="Arial" w:cs="Arial"/>
              </w:rPr>
              <w:t>3</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61284C">
              <w:rPr>
                <w:rFonts w:ascii="Arial" w:hAnsi="Arial" w:cs="Arial"/>
              </w:rPr>
              <w:t>28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61284C" w:rsidP="004A79C9">
            <w:pPr>
              <w:spacing w:after="120"/>
              <w:jc w:val="center"/>
              <w:rPr>
                <w:rFonts w:ascii="Arial" w:hAnsi="Arial" w:cs="Arial"/>
                <w:highlight w:val="green"/>
              </w:rPr>
            </w:pPr>
            <w:r>
              <w:rPr>
                <w:rFonts w:ascii="Arial" w:hAnsi="Arial" w:cs="Arial"/>
                <w:noProof/>
              </w:rPr>
              <w:t>28</w:t>
            </w:r>
            <w:r w:rsidR="006A14D2"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inscrita  no  CNPJ</w:t>
      </w:r>
      <w:r w:rsidR="00E156F7" w:rsidRPr="004E4E39">
        <w:rPr>
          <w:rFonts w:ascii="Arial" w:hAnsi="Arial" w:cs="Arial"/>
        </w:rPr>
        <w:t>/CNPJ</w:t>
      </w:r>
      <w:r w:rsidRPr="004E4E39">
        <w:rPr>
          <w:rFonts w:ascii="Arial" w:hAnsi="Arial" w:cs="Arial"/>
        </w:rPr>
        <w:t xml:space="preserve">  nº ....................  por  intermédio   de  seu  representante  legal  o(a)  Sr.(a) ................ portador (a)  da  Carteira  de  Identidade  nº  .............................. 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xml:space="preserve">(  )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PREGÃO PRESENCIAL – ANEXO VI</w:t>
            </w:r>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61284C" w:rsidP="004A79C9">
            <w:pPr>
              <w:spacing w:before="120"/>
              <w:jc w:val="center"/>
              <w:rPr>
                <w:rFonts w:ascii="Arial" w:hAnsi="Arial" w:cs="Arial"/>
              </w:rPr>
            </w:pPr>
            <w:r>
              <w:rPr>
                <w:rFonts w:ascii="Arial" w:hAnsi="Arial" w:cs="Arial"/>
              </w:rPr>
              <w:t>39</w:t>
            </w:r>
            <w:r w:rsidR="00FA5914" w:rsidRPr="004E4E39">
              <w:rPr>
                <w:rFonts w:ascii="Arial" w:hAnsi="Arial" w:cs="Arial"/>
              </w:rPr>
              <w:t>/</w:t>
            </w:r>
            <w:r w:rsidR="00AB4F4F" w:rsidRPr="004E4E39">
              <w:rPr>
                <w:rFonts w:ascii="Arial" w:hAnsi="Arial" w:cs="Arial"/>
              </w:rPr>
              <w:t>202</w:t>
            </w:r>
            <w:r w:rsidR="00456256">
              <w:rPr>
                <w:rFonts w:ascii="Arial" w:hAnsi="Arial" w:cs="Arial"/>
              </w:rPr>
              <w:t>3</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B13E0F">
            <w:pPr>
              <w:spacing w:after="120"/>
              <w:jc w:val="both"/>
              <w:rPr>
                <w:rFonts w:ascii="Arial" w:hAnsi="Arial" w:cs="Arial"/>
              </w:rPr>
            </w:pPr>
            <w:r w:rsidRPr="004E4E39">
              <w:rPr>
                <w:rFonts w:ascii="Arial" w:hAnsi="Arial" w:cs="Arial"/>
              </w:rPr>
              <w:t xml:space="preserve">Nº. </w:t>
            </w:r>
            <w:r w:rsidR="0061284C">
              <w:rPr>
                <w:rFonts w:ascii="Arial" w:hAnsi="Arial" w:cs="Arial"/>
              </w:rPr>
              <w:t>28</w:t>
            </w:r>
            <w:r w:rsidR="00FA5914"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61284C" w:rsidP="004A79C9">
            <w:pPr>
              <w:spacing w:after="120"/>
              <w:jc w:val="center"/>
              <w:rPr>
                <w:rFonts w:ascii="Arial" w:hAnsi="Arial" w:cs="Arial"/>
              </w:rPr>
            </w:pPr>
            <w:r>
              <w:rPr>
                <w:rFonts w:ascii="Arial" w:hAnsi="Arial" w:cs="Arial"/>
                <w:noProof/>
              </w:rPr>
              <w:t>28</w:t>
            </w:r>
            <w:r w:rsidR="00FA5914"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B13540" w:rsidP="00B13E0F">
            <w:pPr>
              <w:spacing w:before="120"/>
              <w:rPr>
                <w:rFonts w:ascii="Arial" w:hAnsi="Arial" w:cs="Arial"/>
              </w:rPr>
            </w:pPr>
            <w:r>
              <w:rPr>
                <w:rFonts w:ascii="Arial" w:hAnsi="Arial" w:cs="Arial"/>
              </w:rPr>
              <w:t xml:space="preserve">      </w:t>
            </w:r>
            <w:r w:rsidR="0061284C">
              <w:rPr>
                <w:rFonts w:ascii="Arial" w:hAnsi="Arial" w:cs="Arial"/>
              </w:rPr>
              <w:t>39</w:t>
            </w:r>
            <w:r w:rsidR="0006132E" w:rsidRPr="004E4E39">
              <w:rPr>
                <w:rFonts w:ascii="Arial" w:hAnsi="Arial" w:cs="Arial"/>
              </w:rPr>
              <w:t>/</w:t>
            </w:r>
            <w:r w:rsidR="00AB4F4F" w:rsidRPr="004E4E39">
              <w:rPr>
                <w:rFonts w:ascii="Arial" w:hAnsi="Arial" w:cs="Arial"/>
              </w:rPr>
              <w:t>202</w:t>
            </w:r>
            <w:r w:rsidR="00456256">
              <w:rPr>
                <w:rFonts w:ascii="Arial" w:hAnsi="Arial" w:cs="Arial"/>
              </w:rPr>
              <w:t>3</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B13E0F">
            <w:pPr>
              <w:spacing w:after="120"/>
              <w:jc w:val="both"/>
              <w:rPr>
                <w:rFonts w:ascii="Arial" w:hAnsi="Arial" w:cs="Arial"/>
              </w:rPr>
            </w:pPr>
            <w:r w:rsidRPr="004E4E39">
              <w:rPr>
                <w:rFonts w:ascii="Arial" w:hAnsi="Arial" w:cs="Arial"/>
              </w:rPr>
              <w:t xml:space="preserve">Nº. </w:t>
            </w:r>
            <w:r w:rsidR="0061284C">
              <w:rPr>
                <w:rFonts w:ascii="Arial" w:hAnsi="Arial" w:cs="Arial"/>
              </w:rPr>
              <w:t>28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61284C" w:rsidP="004A79C9">
            <w:pPr>
              <w:spacing w:after="120"/>
              <w:jc w:val="center"/>
              <w:rPr>
                <w:rFonts w:ascii="Arial" w:hAnsi="Arial" w:cs="Arial"/>
              </w:rPr>
            </w:pPr>
            <w:r>
              <w:rPr>
                <w:rFonts w:ascii="Arial" w:hAnsi="Arial" w:cs="Arial"/>
                <w:noProof/>
              </w:rPr>
              <w:t>28</w:t>
            </w:r>
            <w:r w:rsidR="0006132E"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61284C">
        <w:rPr>
          <w:rFonts w:ascii="Arial" w:hAnsi="Arial" w:cs="Arial"/>
        </w:rPr>
        <w:t>39</w:t>
      </w:r>
      <w:r w:rsidRPr="004E4E39">
        <w:rPr>
          <w:rFonts w:ascii="Arial" w:hAnsi="Arial" w:cs="Arial"/>
        </w:rPr>
        <w:t>/</w:t>
      </w:r>
      <w:r w:rsidR="00117496">
        <w:rPr>
          <w:rFonts w:ascii="Arial" w:hAnsi="Arial" w:cs="Arial"/>
        </w:rPr>
        <w:t>202</w:t>
      </w:r>
      <w:r w:rsidR="00456256">
        <w:rPr>
          <w:rFonts w:ascii="Arial" w:hAnsi="Arial" w:cs="Arial"/>
        </w:rPr>
        <w:t>3</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61284C">
        <w:rPr>
          <w:rFonts w:ascii="Arial" w:hAnsi="Arial" w:cs="Arial"/>
        </w:rPr>
        <w:t>28</w:t>
      </w:r>
      <w:r w:rsidRPr="004E4E39">
        <w:rPr>
          <w:rFonts w:ascii="Arial" w:hAnsi="Arial" w:cs="Arial"/>
        </w:rPr>
        <w:t>/</w:t>
      </w:r>
      <w:r w:rsidR="00117496">
        <w:rPr>
          <w:rFonts w:ascii="Arial" w:hAnsi="Arial" w:cs="Arial"/>
        </w:rPr>
        <w:t>202</w:t>
      </w:r>
      <w:r w:rsidR="00456256">
        <w:rPr>
          <w:rFonts w:ascii="Arial" w:hAnsi="Arial" w:cs="Arial"/>
        </w:rPr>
        <w:t>3</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O signatário da presente declara, também, total concordância com a decisão que venha a ser tomada quanto à adjudicação, objeto do presente Edital.</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61284C">
        <w:rPr>
          <w:rFonts w:ascii="Arial" w:hAnsi="Arial" w:cs="Arial"/>
          <w:sz w:val="20"/>
        </w:rPr>
        <w:t>28</w:t>
      </w:r>
      <w:r w:rsidRPr="004E4E39">
        <w:rPr>
          <w:rFonts w:ascii="Arial" w:hAnsi="Arial" w:cs="Arial"/>
          <w:sz w:val="20"/>
        </w:rPr>
        <w:t>/</w:t>
      </w:r>
      <w:r w:rsidR="00117496">
        <w:rPr>
          <w:rFonts w:ascii="Arial" w:hAnsi="Arial" w:cs="Arial"/>
          <w:sz w:val="20"/>
        </w:rPr>
        <w:t>202</w:t>
      </w:r>
      <w:r w:rsidR="00456256">
        <w:rPr>
          <w:rFonts w:ascii="Arial" w:hAnsi="Arial" w:cs="Arial"/>
          <w:sz w:val="20"/>
        </w:rPr>
        <w:t>3</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4A79C9">
            <w:pPr>
              <w:pStyle w:val="Ttulo1"/>
              <w:spacing w:before="120" w:after="120"/>
              <w:jc w:val="center"/>
              <w:rPr>
                <w:b w:val="0"/>
                <w:noProof/>
                <w:sz w:val="20"/>
                <w:szCs w:val="20"/>
              </w:rPr>
            </w:pPr>
            <w:r>
              <w:rPr>
                <w:sz w:val="20"/>
                <w:szCs w:val="20"/>
              </w:rPr>
              <w:t xml:space="preserve">PROCESSO LICITATÓRIO Nº. </w:t>
            </w:r>
            <w:r w:rsidR="0061284C">
              <w:rPr>
                <w:sz w:val="20"/>
                <w:szCs w:val="20"/>
              </w:rPr>
              <w:t>39</w:t>
            </w:r>
            <w:r w:rsidR="001B51A3" w:rsidRPr="004E4E39">
              <w:rPr>
                <w:sz w:val="20"/>
                <w:szCs w:val="20"/>
              </w:rPr>
              <w:t>/</w:t>
            </w:r>
            <w:r w:rsidR="00AB4F4F" w:rsidRPr="004E4E39">
              <w:rPr>
                <w:sz w:val="20"/>
                <w:szCs w:val="20"/>
              </w:rPr>
              <w:t>202</w:t>
            </w:r>
            <w:r w:rsidR="00456256">
              <w:rPr>
                <w:sz w:val="20"/>
                <w:szCs w:val="20"/>
              </w:rPr>
              <w:t>3</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61284C" w:rsidP="004A79C9">
            <w:pPr>
              <w:spacing w:before="120"/>
              <w:jc w:val="center"/>
              <w:rPr>
                <w:rFonts w:ascii="Arial" w:hAnsi="Arial" w:cs="Arial"/>
              </w:rPr>
            </w:pPr>
            <w:r>
              <w:rPr>
                <w:rFonts w:ascii="Arial" w:hAnsi="Arial" w:cs="Arial"/>
              </w:rPr>
              <w:t>39</w:t>
            </w:r>
            <w:r w:rsidR="001B51A3" w:rsidRPr="004E4E39">
              <w:rPr>
                <w:rFonts w:ascii="Arial" w:hAnsi="Arial" w:cs="Arial"/>
              </w:rPr>
              <w:t>/</w:t>
            </w:r>
            <w:r w:rsidR="00AB4F4F" w:rsidRPr="004E4E39">
              <w:rPr>
                <w:rFonts w:ascii="Arial" w:hAnsi="Arial" w:cs="Arial"/>
              </w:rPr>
              <w:t>202</w:t>
            </w:r>
            <w:r w:rsidR="00456256">
              <w:rPr>
                <w:rFonts w:ascii="Arial" w:hAnsi="Arial" w:cs="Arial"/>
              </w:rPr>
              <w:t>3</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B13540" w:rsidP="000608AA">
            <w:pPr>
              <w:spacing w:after="120"/>
              <w:jc w:val="both"/>
              <w:rPr>
                <w:rFonts w:ascii="Arial" w:hAnsi="Arial" w:cs="Arial"/>
              </w:rPr>
            </w:pPr>
            <w:r>
              <w:rPr>
                <w:rFonts w:ascii="Arial" w:hAnsi="Arial" w:cs="Arial"/>
              </w:rPr>
              <w:t xml:space="preserve">Nº. </w:t>
            </w:r>
            <w:r w:rsidR="0061284C">
              <w:rPr>
                <w:rFonts w:ascii="Arial" w:hAnsi="Arial" w:cs="Arial"/>
              </w:rPr>
              <w:t>28</w:t>
            </w:r>
            <w:r w:rsidR="001B51A3"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61284C" w:rsidP="004A79C9">
            <w:pPr>
              <w:spacing w:after="120"/>
              <w:jc w:val="center"/>
              <w:rPr>
                <w:rFonts w:ascii="Arial" w:hAnsi="Arial" w:cs="Arial"/>
              </w:rPr>
            </w:pPr>
            <w:r>
              <w:rPr>
                <w:rFonts w:ascii="Arial" w:hAnsi="Arial" w:cs="Arial"/>
                <w:noProof/>
              </w:rPr>
              <w:t>28</w:t>
            </w:r>
            <w:r w:rsidR="001B51A3"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61284C">
        <w:rPr>
          <w:rFonts w:ascii="Arial" w:hAnsi="Arial" w:cs="Arial"/>
        </w:rPr>
        <w:t>28</w:t>
      </w:r>
      <w:r w:rsidRPr="004E4E39">
        <w:rPr>
          <w:rFonts w:ascii="Arial" w:hAnsi="Arial" w:cs="Arial"/>
        </w:rPr>
        <w:t>/</w:t>
      </w:r>
      <w:r w:rsidR="00117496">
        <w:rPr>
          <w:rFonts w:ascii="Arial" w:hAnsi="Arial" w:cs="Arial"/>
        </w:rPr>
        <w:t>202</w:t>
      </w:r>
      <w:r w:rsidR="00456256">
        <w:rPr>
          <w:rFonts w:ascii="Arial" w:hAnsi="Arial" w:cs="Arial"/>
        </w:rPr>
        <w:t>3</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61284C">
              <w:rPr>
                <w:sz w:val="20"/>
                <w:szCs w:val="20"/>
              </w:rPr>
              <w:t>39</w:t>
            </w:r>
            <w:r w:rsidRPr="004E4E39">
              <w:rPr>
                <w:sz w:val="20"/>
                <w:szCs w:val="20"/>
              </w:rPr>
              <w:t>/</w:t>
            </w:r>
            <w:r w:rsidR="00AB4F4F" w:rsidRPr="004E4E39">
              <w:rPr>
                <w:sz w:val="20"/>
                <w:szCs w:val="20"/>
              </w:rPr>
              <w:t>202</w:t>
            </w:r>
            <w:r w:rsidR="00456256">
              <w:rPr>
                <w:sz w:val="20"/>
                <w:szCs w:val="20"/>
              </w:rPr>
              <w:t>3</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61284C" w:rsidP="004A79C9">
            <w:pPr>
              <w:spacing w:before="120"/>
              <w:jc w:val="center"/>
              <w:rPr>
                <w:rFonts w:ascii="Arial" w:hAnsi="Arial" w:cs="Arial"/>
              </w:rPr>
            </w:pPr>
            <w:r>
              <w:rPr>
                <w:rFonts w:ascii="Arial" w:hAnsi="Arial" w:cs="Arial"/>
              </w:rPr>
              <w:t>39</w:t>
            </w:r>
            <w:r w:rsidR="0056577F" w:rsidRPr="004E4E39">
              <w:rPr>
                <w:rFonts w:ascii="Arial" w:hAnsi="Arial" w:cs="Arial"/>
              </w:rPr>
              <w:t>/</w:t>
            </w:r>
            <w:r w:rsidR="00AB4F4F" w:rsidRPr="004E4E39">
              <w:rPr>
                <w:rFonts w:ascii="Arial" w:hAnsi="Arial" w:cs="Arial"/>
              </w:rPr>
              <w:t>202</w:t>
            </w:r>
            <w:r w:rsidR="00456256">
              <w:rPr>
                <w:rFonts w:ascii="Arial" w:hAnsi="Arial" w:cs="Arial"/>
              </w:rPr>
              <w:t>3</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61284C">
              <w:rPr>
                <w:rFonts w:ascii="Arial" w:hAnsi="Arial" w:cs="Arial"/>
              </w:rPr>
              <w:t>28</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61284C" w:rsidP="004A79C9">
            <w:pPr>
              <w:spacing w:after="120"/>
              <w:jc w:val="center"/>
              <w:rPr>
                <w:rFonts w:ascii="Arial" w:hAnsi="Arial" w:cs="Arial"/>
              </w:rPr>
            </w:pPr>
            <w:r>
              <w:rPr>
                <w:rFonts w:ascii="Arial" w:hAnsi="Arial" w:cs="Arial"/>
                <w:noProof/>
              </w:rPr>
              <w:t>28</w:t>
            </w:r>
            <w:r w:rsidR="0056577F" w:rsidRPr="004E4E39">
              <w:rPr>
                <w:rFonts w:ascii="Arial" w:hAnsi="Arial" w:cs="Arial"/>
                <w:noProof/>
              </w:rPr>
              <w:t>/</w:t>
            </w:r>
            <w:r w:rsidR="00AB4F4F" w:rsidRPr="004E4E39">
              <w:rPr>
                <w:rFonts w:ascii="Arial" w:hAnsi="Arial" w:cs="Arial"/>
                <w:noProof/>
              </w:rPr>
              <w:t>202</w:t>
            </w:r>
            <w:r w:rsidR="00456256">
              <w:rPr>
                <w:rFonts w:ascii="Arial" w:hAnsi="Arial" w:cs="Arial"/>
                <w:noProof/>
              </w:rPr>
              <w:t>3</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DECLARAÇÃO DE INEXISTÊNCIA DE SERVIDOR PÚBLICO DA ATIVA OU EMPREGADO DE EMPRESA PÚBLICA OU DE SOCIEDADE DE ECONOMIA MISTA NO QUADRO SOCIETÁRIO DA EMPRESA</w:t>
      </w:r>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 xml:space="preserve">Eu ___________________________(nome completo), representante legal da empresa ______________________________________ (nome da pessoa jurídica), inscrita no CNPJ nº. ____________________________, interessada em participar </w:t>
      </w:r>
      <w:r w:rsidR="00B13540">
        <w:rPr>
          <w:rFonts w:ascii="Arial" w:hAnsi="Arial" w:cs="Arial"/>
        </w:rPr>
        <w:t xml:space="preserve">no Pregão Presencial nº. </w:t>
      </w:r>
      <w:r w:rsidR="0061284C">
        <w:rPr>
          <w:rFonts w:ascii="Arial" w:hAnsi="Arial" w:cs="Arial"/>
        </w:rPr>
        <w:t>28</w:t>
      </w:r>
      <w:r w:rsidR="00117496">
        <w:rPr>
          <w:rFonts w:ascii="Arial" w:hAnsi="Arial" w:cs="Arial"/>
        </w:rPr>
        <w:t>/202</w:t>
      </w:r>
      <w:r w:rsidR="00456256">
        <w:rPr>
          <w:rFonts w:ascii="Arial" w:hAnsi="Arial" w:cs="Arial"/>
        </w:rPr>
        <w:t>3</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B13540" w:rsidP="004A79C9">
            <w:pPr>
              <w:pStyle w:val="Ttulo1"/>
              <w:spacing w:before="120" w:after="120"/>
              <w:jc w:val="center"/>
              <w:rPr>
                <w:b w:val="0"/>
                <w:noProof/>
                <w:sz w:val="20"/>
                <w:szCs w:val="20"/>
              </w:rPr>
            </w:pPr>
            <w:r>
              <w:rPr>
                <w:sz w:val="20"/>
                <w:szCs w:val="20"/>
              </w:rPr>
              <w:t xml:space="preserve">PROCESSO LICITATÓRIO Nº. </w:t>
            </w:r>
            <w:r w:rsidR="0061284C">
              <w:rPr>
                <w:sz w:val="20"/>
                <w:szCs w:val="20"/>
              </w:rPr>
              <w:t>39</w:t>
            </w:r>
            <w:r w:rsidR="003D6CA2" w:rsidRPr="004E4E39">
              <w:rPr>
                <w:sz w:val="20"/>
                <w:szCs w:val="20"/>
              </w:rPr>
              <w:t>/202</w:t>
            </w:r>
            <w:r w:rsidR="00456256">
              <w:rPr>
                <w:sz w:val="20"/>
                <w:szCs w:val="20"/>
              </w:rPr>
              <w:t>3</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61284C" w:rsidP="004A79C9">
            <w:pPr>
              <w:spacing w:before="120"/>
              <w:jc w:val="center"/>
              <w:rPr>
                <w:rFonts w:ascii="Arial" w:hAnsi="Arial" w:cs="Arial"/>
              </w:rPr>
            </w:pPr>
            <w:r>
              <w:rPr>
                <w:rFonts w:ascii="Arial" w:hAnsi="Arial" w:cs="Arial"/>
              </w:rPr>
              <w:t>39</w:t>
            </w:r>
            <w:r w:rsidR="00117496">
              <w:rPr>
                <w:rFonts w:ascii="Arial" w:hAnsi="Arial" w:cs="Arial"/>
              </w:rPr>
              <w:t>/202</w:t>
            </w:r>
            <w:r w:rsidR="00456256">
              <w:rPr>
                <w:rFonts w:ascii="Arial" w:hAnsi="Arial" w:cs="Arial"/>
              </w:rPr>
              <w:t>3</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B13540" w:rsidP="004A79C9">
            <w:pPr>
              <w:spacing w:after="120"/>
              <w:jc w:val="both"/>
              <w:rPr>
                <w:rFonts w:ascii="Arial" w:hAnsi="Arial" w:cs="Arial"/>
              </w:rPr>
            </w:pPr>
            <w:r>
              <w:rPr>
                <w:rFonts w:ascii="Arial" w:hAnsi="Arial" w:cs="Arial"/>
              </w:rPr>
              <w:t xml:space="preserve">Nº. </w:t>
            </w:r>
            <w:r w:rsidR="0061284C">
              <w:rPr>
                <w:rFonts w:ascii="Arial" w:hAnsi="Arial" w:cs="Arial"/>
              </w:rPr>
              <w:t>28</w:t>
            </w:r>
            <w:r w:rsidR="00117496">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61284C" w:rsidP="004A79C9">
            <w:pPr>
              <w:spacing w:after="120"/>
              <w:jc w:val="center"/>
              <w:rPr>
                <w:rFonts w:ascii="Arial" w:hAnsi="Arial" w:cs="Arial"/>
              </w:rPr>
            </w:pPr>
            <w:r>
              <w:rPr>
                <w:rFonts w:ascii="Arial" w:hAnsi="Arial" w:cs="Arial"/>
                <w:noProof/>
              </w:rPr>
              <w:t>29</w:t>
            </w:r>
            <w:r w:rsidR="003D6CA2" w:rsidRPr="004E4E39">
              <w:rPr>
                <w:rFonts w:ascii="Arial" w:hAnsi="Arial" w:cs="Arial"/>
                <w:noProof/>
              </w:rPr>
              <w:t>/202</w:t>
            </w:r>
            <w:r w:rsidR="00456256">
              <w:rPr>
                <w:rFonts w:ascii="Arial" w:hAnsi="Arial" w:cs="Arial"/>
                <w:noProof/>
              </w:rPr>
              <w:t>3</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B13540">
        <w:rPr>
          <w:rFonts w:ascii="Arial" w:hAnsi="Arial" w:cs="Arial"/>
        </w:rPr>
        <w:t xml:space="preserve">no Pregão Presencial nº. </w:t>
      </w:r>
      <w:r w:rsidR="00DB4749">
        <w:rPr>
          <w:rFonts w:ascii="Arial" w:hAnsi="Arial" w:cs="Arial"/>
        </w:rPr>
        <w:t>28</w:t>
      </w:r>
      <w:r w:rsidR="00117496">
        <w:rPr>
          <w:rFonts w:ascii="Arial" w:hAnsi="Arial" w:cs="Arial"/>
        </w:rPr>
        <w:t>/202</w:t>
      </w:r>
      <w:r w:rsidR="003751A5">
        <w:rPr>
          <w:rFonts w:ascii="Arial" w:hAnsi="Arial" w:cs="Arial"/>
        </w:rPr>
        <w:t>3</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80" w:rsidRDefault="00317E80" w:rsidP="00862B3B">
      <w:r>
        <w:separator/>
      </w:r>
    </w:p>
  </w:endnote>
  <w:endnote w:type="continuationSeparator" w:id="0">
    <w:p w:rsidR="00317E80" w:rsidRDefault="00317E80"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664343" w:rsidRDefault="00664343">
        <w:pPr>
          <w:pStyle w:val="Rodap"/>
          <w:jc w:val="right"/>
        </w:pPr>
        <w:r>
          <w:fldChar w:fldCharType="begin"/>
        </w:r>
        <w:r>
          <w:instrText xml:space="preserve"> PAGE   \* MERGEFORMAT </w:instrText>
        </w:r>
        <w:r>
          <w:fldChar w:fldCharType="separate"/>
        </w:r>
        <w:r w:rsidR="006A1F53">
          <w:rPr>
            <w:noProof/>
          </w:rPr>
          <w:t>1</w:t>
        </w:r>
        <w:r>
          <w:rPr>
            <w:noProof/>
          </w:rPr>
          <w:fldChar w:fldCharType="end"/>
        </w:r>
      </w:p>
    </w:sdtContent>
  </w:sdt>
  <w:p w:rsidR="00664343" w:rsidRDefault="006643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80" w:rsidRDefault="00317E80" w:rsidP="00862B3B">
      <w:r>
        <w:separator/>
      </w:r>
    </w:p>
  </w:footnote>
  <w:footnote w:type="continuationSeparator" w:id="0">
    <w:p w:rsidR="00317E80" w:rsidRDefault="00317E80"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43" w:rsidRPr="00735F4F" w:rsidRDefault="00664343" w:rsidP="00F25106">
    <w:pPr>
      <w:pStyle w:val="Cabealho"/>
      <w:jc w:val="center"/>
      <w:rPr>
        <w:rFonts w:ascii="Copperplate Gothic Bold" w:hAnsi="Copperplate Gothic Bold"/>
        <w:sz w:val="26"/>
      </w:rPr>
    </w:pPr>
    <w:r>
      <w:tab/>
    </w:r>
    <w:r w:rsidR="00317E80">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41428923" r:id="rId2"/>
      </w:pict>
    </w:r>
    <w:r w:rsidRPr="00735F4F">
      <w:rPr>
        <w:rFonts w:ascii="Copperplate Gothic Bold" w:hAnsi="Copperplate Gothic Bold"/>
        <w:sz w:val="26"/>
      </w:rPr>
      <w:t>Prefeitura Municipal de Senhora dos Remédios</w:t>
    </w:r>
  </w:p>
  <w:p w:rsidR="00664343" w:rsidRPr="00735F4F" w:rsidRDefault="00664343"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664343" w:rsidRPr="00735F4F" w:rsidRDefault="00664343"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664343" w:rsidRPr="00735F4F" w:rsidRDefault="00664343" w:rsidP="00F25106">
    <w:pPr>
      <w:pStyle w:val="Cabealho"/>
      <w:jc w:val="center"/>
      <w:rPr>
        <w:rFonts w:ascii="Bookman Old Style" w:hAnsi="Bookman Old Style"/>
        <w:sz w:val="22"/>
      </w:rPr>
    </w:pPr>
    <w:r w:rsidRPr="00735F4F">
      <w:rPr>
        <w:rFonts w:ascii="Bookman Old Style" w:hAnsi="Bookman Old Style"/>
        <w:sz w:val="22"/>
      </w:rPr>
      <w:t>Telefax: (32) 3343-1145</w:t>
    </w:r>
  </w:p>
  <w:p w:rsidR="00664343" w:rsidRDefault="00664343"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664343" w:rsidRPr="00735F4F" w:rsidRDefault="00664343" w:rsidP="00F25106">
    <w:pPr>
      <w:pStyle w:val="Cabealho"/>
      <w:tabs>
        <w:tab w:val="left" w:pos="1920"/>
        <w:tab w:val="center" w:pos="4680"/>
      </w:tabs>
    </w:pPr>
  </w:p>
  <w:p w:rsidR="00664343" w:rsidRDefault="00664343"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21716D8"/>
    <w:multiLevelType w:val="hybridMultilevel"/>
    <w:tmpl w:val="1A38483C"/>
    <w:lvl w:ilvl="0" w:tplc="0416000F">
      <w:start w:val="1"/>
      <w:numFmt w:val="decimal"/>
      <w:lvlText w:val="%1."/>
      <w:lvlJc w:val="lef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9">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0">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9"/>
  </w:num>
  <w:num w:numId="7">
    <w:abstractNumId w:val="10"/>
  </w:num>
  <w:num w:numId="8">
    <w:abstractNumId w:val="7"/>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08AA"/>
    <w:rsid w:val="0006132E"/>
    <w:rsid w:val="000647B5"/>
    <w:rsid w:val="000654EA"/>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3CBF"/>
    <w:rsid w:val="001347DF"/>
    <w:rsid w:val="00140582"/>
    <w:rsid w:val="00141725"/>
    <w:rsid w:val="0015042A"/>
    <w:rsid w:val="00151093"/>
    <w:rsid w:val="001547DC"/>
    <w:rsid w:val="00156219"/>
    <w:rsid w:val="00161EE5"/>
    <w:rsid w:val="0017030D"/>
    <w:rsid w:val="00176AE4"/>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29C6"/>
    <w:rsid w:val="002C5134"/>
    <w:rsid w:val="002D3774"/>
    <w:rsid w:val="002D5A12"/>
    <w:rsid w:val="002E1F0E"/>
    <w:rsid w:val="002E54A4"/>
    <w:rsid w:val="002E583E"/>
    <w:rsid w:val="002F144F"/>
    <w:rsid w:val="002F2774"/>
    <w:rsid w:val="003147C4"/>
    <w:rsid w:val="00317E80"/>
    <w:rsid w:val="00320583"/>
    <w:rsid w:val="00320B3C"/>
    <w:rsid w:val="00323121"/>
    <w:rsid w:val="00323A2A"/>
    <w:rsid w:val="00325465"/>
    <w:rsid w:val="003336A5"/>
    <w:rsid w:val="00333EB8"/>
    <w:rsid w:val="00340CB5"/>
    <w:rsid w:val="00342191"/>
    <w:rsid w:val="00346503"/>
    <w:rsid w:val="00362EE4"/>
    <w:rsid w:val="00364B7F"/>
    <w:rsid w:val="00372509"/>
    <w:rsid w:val="003751A5"/>
    <w:rsid w:val="00384A5A"/>
    <w:rsid w:val="0039363C"/>
    <w:rsid w:val="003938AD"/>
    <w:rsid w:val="003957FE"/>
    <w:rsid w:val="003A2830"/>
    <w:rsid w:val="003B1E6E"/>
    <w:rsid w:val="003C1722"/>
    <w:rsid w:val="003C2717"/>
    <w:rsid w:val="003D0211"/>
    <w:rsid w:val="003D0C28"/>
    <w:rsid w:val="003D4546"/>
    <w:rsid w:val="003D6CA2"/>
    <w:rsid w:val="003D6EF6"/>
    <w:rsid w:val="003D7BA3"/>
    <w:rsid w:val="003E0BC0"/>
    <w:rsid w:val="003E101A"/>
    <w:rsid w:val="003E3BD4"/>
    <w:rsid w:val="003E3D12"/>
    <w:rsid w:val="003E5A7F"/>
    <w:rsid w:val="003E755A"/>
    <w:rsid w:val="003F3BB7"/>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6256"/>
    <w:rsid w:val="004575D8"/>
    <w:rsid w:val="00460234"/>
    <w:rsid w:val="00462252"/>
    <w:rsid w:val="00465938"/>
    <w:rsid w:val="004667D6"/>
    <w:rsid w:val="004669DB"/>
    <w:rsid w:val="00470883"/>
    <w:rsid w:val="0047146C"/>
    <w:rsid w:val="00480F2B"/>
    <w:rsid w:val="00483F7C"/>
    <w:rsid w:val="004859F8"/>
    <w:rsid w:val="004878AA"/>
    <w:rsid w:val="00490323"/>
    <w:rsid w:val="00490938"/>
    <w:rsid w:val="004A5780"/>
    <w:rsid w:val="004A79C9"/>
    <w:rsid w:val="004B0D03"/>
    <w:rsid w:val="004B19FF"/>
    <w:rsid w:val="004B3B78"/>
    <w:rsid w:val="004B57D4"/>
    <w:rsid w:val="004B5D58"/>
    <w:rsid w:val="004C30EC"/>
    <w:rsid w:val="004D052E"/>
    <w:rsid w:val="004E002D"/>
    <w:rsid w:val="004E0CBB"/>
    <w:rsid w:val="004E153A"/>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4160"/>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284C"/>
    <w:rsid w:val="00616637"/>
    <w:rsid w:val="00616D34"/>
    <w:rsid w:val="00616FE8"/>
    <w:rsid w:val="00623E2B"/>
    <w:rsid w:val="006277B9"/>
    <w:rsid w:val="0062787F"/>
    <w:rsid w:val="00646B27"/>
    <w:rsid w:val="006532A6"/>
    <w:rsid w:val="00662F1A"/>
    <w:rsid w:val="00664343"/>
    <w:rsid w:val="006675F2"/>
    <w:rsid w:val="0067006C"/>
    <w:rsid w:val="00670D17"/>
    <w:rsid w:val="0067367F"/>
    <w:rsid w:val="006755F8"/>
    <w:rsid w:val="0068496E"/>
    <w:rsid w:val="0068575D"/>
    <w:rsid w:val="00687DBB"/>
    <w:rsid w:val="006900E2"/>
    <w:rsid w:val="00691FD7"/>
    <w:rsid w:val="006A0369"/>
    <w:rsid w:val="006A14D2"/>
    <w:rsid w:val="006A1F53"/>
    <w:rsid w:val="006B04DF"/>
    <w:rsid w:val="006B1647"/>
    <w:rsid w:val="006B36B4"/>
    <w:rsid w:val="006B3929"/>
    <w:rsid w:val="006C3784"/>
    <w:rsid w:val="006C5F06"/>
    <w:rsid w:val="006C614C"/>
    <w:rsid w:val="006D1ED1"/>
    <w:rsid w:val="006D289C"/>
    <w:rsid w:val="006D4605"/>
    <w:rsid w:val="006D762C"/>
    <w:rsid w:val="006E01EB"/>
    <w:rsid w:val="006E030A"/>
    <w:rsid w:val="006E12D4"/>
    <w:rsid w:val="006E4A90"/>
    <w:rsid w:val="006F046D"/>
    <w:rsid w:val="006F5C34"/>
    <w:rsid w:val="006F7991"/>
    <w:rsid w:val="006F79C6"/>
    <w:rsid w:val="007013BB"/>
    <w:rsid w:val="007029EA"/>
    <w:rsid w:val="00703650"/>
    <w:rsid w:val="007118DC"/>
    <w:rsid w:val="0071277C"/>
    <w:rsid w:val="00713934"/>
    <w:rsid w:val="00713E50"/>
    <w:rsid w:val="0071695F"/>
    <w:rsid w:val="00727659"/>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A4C4B"/>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683"/>
    <w:rsid w:val="00835B73"/>
    <w:rsid w:val="00836955"/>
    <w:rsid w:val="0083775C"/>
    <w:rsid w:val="008409AA"/>
    <w:rsid w:val="00847283"/>
    <w:rsid w:val="008570EC"/>
    <w:rsid w:val="00862B3B"/>
    <w:rsid w:val="00862C40"/>
    <w:rsid w:val="00862D14"/>
    <w:rsid w:val="008631F4"/>
    <w:rsid w:val="00873893"/>
    <w:rsid w:val="008804E2"/>
    <w:rsid w:val="00881695"/>
    <w:rsid w:val="00884BD2"/>
    <w:rsid w:val="00887F99"/>
    <w:rsid w:val="008928E8"/>
    <w:rsid w:val="008A6E7A"/>
    <w:rsid w:val="008B4CB1"/>
    <w:rsid w:val="008B4E53"/>
    <w:rsid w:val="008B5C6D"/>
    <w:rsid w:val="008B5FB2"/>
    <w:rsid w:val="008B7A3B"/>
    <w:rsid w:val="008C216A"/>
    <w:rsid w:val="008C2555"/>
    <w:rsid w:val="008C7591"/>
    <w:rsid w:val="008D1081"/>
    <w:rsid w:val="008D19EB"/>
    <w:rsid w:val="008D21CF"/>
    <w:rsid w:val="008D2792"/>
    <w:rsid w:val="008D37E8"/>
    <w:rsid w:val="008D3B47"/>
    <w:rsid w:val="008D50C6"/>
    <w:rsid w:val="008E3D94"/>
    <w:rsid w:val="008F160F"/>
    <w:rsid w:val="008F3A4C"/>
    <w:rsid w:val="008F514F"/>
    <w:rsid w:val="00902B20"/>
    <w:rsid w:val="00912FDC"/>
    <w:rsid w:val="00913131"/>
    <w:rsid w:val="00915E6B"/>
    <w:rsid w:val="0091645B"/>
    <w:rsid w:val="009235BD"/>
    <w:rsid w:val="00925012"/>
    <w:rsid w:val="00927554"/>
    <w:rsid w:val="009326AA"/>
    <w:rsid w:val="00932760"/>
    <w:rsid w:val="00933361"/>
    <w:rsid w:val="00936F65"/>
    <w:rsid w:val="00941CF5"/>
    <w:rsid w:val="0094287A"/>
    <w:rsid w:val="00943770"/>
    <w:rsid w:val="009557D8"/>
    <w:rsid w:val="00955F23"/>
    <w:rsid w:val="0096005C"/>
    <w:rsid w:val="009626A2"/>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10CE"/>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D6D7C"/>
    <w:rsid w:val="00AE20F6"/>
    <w:rsid w:val="00AE32E9"/>
    <w:rsid w:val="00AE5DBA"/>
    <w:rsid w:val="00AE6942"/>
    <w:rsid w:val="00AF0E9D"/>
    <w:rsid w:val="00AF3B7F"/>
    <w:rsid w:val="00AF67A3"/>
    <w:rsid w:val="00AF75F2"/>
    <w:rsid w:val="00B00818"/>
    <w:rsid w:val="00B054FE"/>
    <w:rsid w:val="00B06F7B"/>
    <w:rsid w:val="00B120A2"/>
    <w:rsid w:val="00B13540"/>
    <w:rsid w:val="00B13E0F"/>
    <w:rsid w:val="00B14B83"/>
    <w:rsid w:val="00B25719"/>
    <w:rsid w:val="00B264E5"/>
    <w:rsid w:val="00B41017"/>
    <w:rsid w:val="00B41BCD"/>
    <w:rsid w:val="00B451A6"/>
    <w:rsid w:val="00B50843"/>
    <w:rsid w:val="00B518FA"/>
    <w:rsid w:val="00B539EE"/>
    <w:rsid w:val="00B55BF1"/>
    <w:rsid w:val="00B55C57"/>
    <w:rsid w:val="00B62776"/>
    <w:rsid w:val="00B640B0"/>
    <w:rsid w:val="00B71AF6"/>
    <w:rsid w:val="00B71F11"/>
    <w:rsid w:val="00B83F28"/>
    <w:rsid w:val="00B869AF"/>
    <w:rsid w:val="00BA0176"/>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BF4F38"/>
    <w:rsid w:val="00C015FE"/>
    <w:rsid w:val="00C10E6A"/>
    <w:rsid w:val="00C11FDA"/>
    <w:rsid w:val="00C1233B"/>
    <w:rsid w:val="00C123A5"/>
    <w:rsid w:val="00C13593"/>
    <w:rsid w:val="00C16C51"/>
    <w:rsid w:val="00C24838"/>
    <w:rsid w:val="00C260C1"/>
    <w:rsid w:val="00C431DD"/>
    <w:rsid w:val="00C44993"/>
    <w:rsid w:val="00C450AC"/>
    <w:rsid w:val="00C45174"/>
    <w:rsid w:val="00C468BC"/>
    <w:rsid w:val="00C5377C"/>
    <w:rsid w:val="00C54967"/>
    <w:rsid w:val="00C56169"/>
    <w:rsid w:val="00C567F9"/>
    <w:rsid w:val="00C6066A"/>
    <w:rsid w:val="00C62495"/>
    <w:rsid w:val="00C70CE1"/>
    <w:rsid w:val="00C728A9"/>
    <w:rsid w:val="00C7642C"/>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B29"/>
    <w:rsid w:val="00CE6DC9"/>
    <w:rsid w:val="00CF22BF"/>
    <w:rsid w:val="00CF5FA2"/>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46E68"/>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4749"/>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EF1873"/>
    <w:rsid w:val="00F002E3"/>
    <w:rsid w:val="00F03842"/>
    <w:rsid w:val="00F055E9"/>
    <w:rsid w:val="00F06655"/>
    <w:rsid w:val="00F10917"/>
    <w:rsid w:val="00F111AA"/>
    <w:rsid w:val="00F114C7"/>
    <w:rsid w:val="00F13970"/>
    <w:rsid w:val="00F13A30"/>
    <w:rsid w:val="00F203FB"/>
    <w:rsid w:val="00F237FA"/>
    <w:rsid w:val="00F238EF"/>
    <w:rsid w:val="00F25106"/>
    <w:rsid w:val="00F26E58"/>
    <w:rsid w:val="00F272C8"/>
    <w:rsid w:val="00F279C7"/>
    <w:rsid w:val="00F30EA4"/>
    <w:rsid w:val="00F35B8F"/>
    <w:rsid w:val="00F37EED"/>
    <w:rsid w:val="00F40DF6"/>
    <w:rsid w:val="00F4126E"/>
    <w:rsid w:val="00F44785"/>
    <w:rsid w:val="00F45468"/>
    <w:rsid w:val="00F46206"/>
    <w:rsid w:val="00F52CE6"/>
    <w:rsid w:val="00F53C3C"/>
    <w:rsid w:val="00F53E8B"/>
    <w:rsid w:val="00F5406F"/>
    <w:rsid w:val="00F551A3"/>
    <w:rsid w:val="00F601D3"/>
    <w:rsid w:val="00F62CD6"/>
    <w:rsid w:val="00F65938"/>
    <w:rsid w:val="00F65E15"/>
    <w:rsid w:val="00F71840"/>
    <w:rsid w:val="00F71D50"/>
    <w:rsid w:val="00F73CB2"/>
    <w:rsid w:val="00F75868"/>
    <w:rsid w:val="00F8215E"/>
    <w:rsid w:val="00F82BF3"/>
    <w:rsid w:val="00F844D7"/>
    <w:rsid w:val="00F84806"/>
    <w:rsid w:val="00F85F2B"/>
    <w:rsid w:val="00F91063"/>
    <w:rsid w:val="00F910C1"/>
    <w:rsid w:val="00F95569"/>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Legenda">
    <w:name w:val="caption"/>
    <w:basedOn w:val="Normal"/>
    <w:next w:val="Normal"/>
    <w:qFormat/>
    <w:rsid w:val="00CF5FA2"/>
    <w:pPr>
      <w:jc w:val="center"/>
    </w:pPr>
    <w:rPr>
      <w:b/>
      <w:bCs/>
      <w:sz w:val="24"/>
      <w:szCs w:val="24"/>
    </w:rPr>
  </w:style>
  <w:style w:type="paragraph" w:styleId="NormalWeb">
    <w:name w:val="Normal (Web)"/>
    <w:basedOn w:val="Normal"/>
    <w:uiPriority w:val="99"/>
    <w:unhideWhenUsed/>
    <w:rsid w:val="00CF5F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1736157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1832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B9EB-39D4-4617-9E50-5592F882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8154</Words>
  <Characters>44033</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37</cp:revision>
  <cp:lastPrinted>2022-05-06T13:27:00Z</cp:lastPrinted>
  <dcterms:created xsi:type="dcterms:W3CDTF">2022-05-04T16:16:00Z</dcterms:created>
  <dcterms:modified xsi:type="dcterms:W3CDTF">2023-03-27T16:29:00Z</dcterms:modified>
</cp:coreProperties>
</file>